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  <w:lang w:val="en-US" w:eastAsia="zh-CN"/>
        </w:rPr>
        <w:t>青羊区城市管理信息采集岗招聘考试学习题库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</w:rPr>
        <w:t>（</w:t>
      </w:r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  <w:lang w:val="en-US" w:eastAsia="zh-CN"/>
        </w:rPr>
        <w:t>2023</w:t>
      </w:r>
      <w:r>
        <w:rPr>
          <w:rFonts w:hint="eastAsia" w:ascii="Times New Roman" w:hAnsi="Times New Roman" w:eastAsia="方正小标宋_GBK" w:cs="方正小标宋_GBK"/>
          <w:b w:val="0"/>
          <w:bCs w:val="0"/>
          <w:sz w:val="36"/>
          <w:szCs w:val="36"/>
        </w:rPr>
        <w:t>信息采集类）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井盖标有“网络通讯”字样井盖属于:网络通讯井盖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对于“交通信号设施”分类正确的是:部件，道路交通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类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文物古迹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”属于部件类的:部件 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其他</w:t>
      </w:r>
      <w:r>
        <w:rPr>
          <w:rFonts w:hint="eastAsia" w:ascii="Times New Roman" w:hAnsi="Times New Roman" w:eastAsia="仿宋_GB2312" w:cs="仿宋_GB2312"/>
          <w:sz w:val="28"/>
          <w:szCs w:val="28"/>
        </w:rPr>
        <w:t>部件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地灯 不属于部件类园林绿化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部件类的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通信交接箱属于</w:t>
      </w:r>
      <w:r>
        <w:rPr>
          <w:rFonts w:hint="eastAsia" w:ascii="Times New Roman" w:hAnsi="Times New Roman" w:eastAsia="仿宋_GB2312" w:cs="仿宋_GB2312"/>
          <w:sz w:val="28"/>
          <w:szCs w:val="28"/>
        </w:rPr>
        <w:t>: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公用设施大类。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宣传栏分类正确的是:部件市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容</w:t>
      </w:r>
      <w:r>
        <w:rPr>
          <w:rFonts w:hint="eastAsia" w:ascii="Times New Roman" w:hAnsi="Times New Roman" w:eastAsia="仿宋_GB2312" w:cs="仿宋_GB2312"/>
          <w:sz w:val="28"/>
          <w:szCs w:val="28"/>
        </w:rPr>
        <w:t>环境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设施大类。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“非法小广告”分类正确的是:事件 宣传广告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道路积雪结冰 不属于事件类市容环境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“施工废弃料”属于事件 施工管理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事件类街面秩序中流浪乞讨的监管单位是:市民政局 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商业噪声监管单位是:市城管局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公共设施雨水算子 雨水箅子堵塞面积超过排水孔二分之一以上的需上报。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自来水管或闸门井、水表井内设施损坏导致的跑、冒、滴、漏路面出现地表溢水事件属于的类别是:突发事件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公交站亭的监管单位是:公交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集团。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非法出版物销售属于哪个大类: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街面秩序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路边有未经许可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推车卖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早餐的摊点上报问题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选择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大类街面秩序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小类无照经营游商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“沿街晾挂”属于类别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事件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大类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市容环境。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事件问题分为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市容环境、宣传广告、施工管理、突发事件、街面秩序、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其他事件</w:t>
      </w:r>
      <w:r>
        <w:rPr>
          <w:rFonts w:hint="eastAsia" w:ascii="Times New Roman" w:hAnsi="Times New Roman" w:eastAsia="仿宋_GB2312" w:cs="仿宋_GB2312"/>
          <w:sz w:val="28"/>
          <w:szCs w:val="28"/>
        </w:rPr>
        <w:t>六大类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在井盖上标有“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成都</w:t>
      </w:r>
      <w:r>
        <w:rPr>
          <w:rFonts w:hint="eastAsia" w:ascii="Times New Roman" w:hAnsi="Times New Roman" w:eastAsia="仿宋_GB2312" w:cs="仿宋_GB2312"/>
          <w:sz w:val="28"/>
          <w:szCs w:val="28"/>
        </w:rPr>
        <w:t>供水公司”或“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成都</w:t>
      </w:r>
      <w:r>
        <w:rPr>
          <w:rFonts w:hint="eastAsia" w:ascii="Times New Roman" w:hAnsi="Times New Roman" w:eastAsia="仿宋_GB2312" w:cs="仿宋_GB2312"/>
          <w:sz w:val="28"/>
          <w:szCs w:val="28"/>
        </w:rPr>
        <w:t>供水总公司”字样的属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于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上水井盖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监督员在收到核查任务时应在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60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分钟内核查完毕。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水域护栏属于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其他部件类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事件大类中的施工管理包含有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施工扰民、工地扬尘、施工占道、无证掘路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施工废弃料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施工占道、无证掘路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工地物料乱堆放、施工工地围挡问题、施工工地道路未硬化、施工工地出入口道路破损、施工完成后没有场光地净、渣土运输车辆没有安装密闭装置、施工工地车轮夹带。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店外经营属于事件，街面秩序类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手机待机状态下，上方 E处出现通讯管理连接错误提示时，请将手机重新启动即可。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28"/>
          <w:szCs w:val="28"/>
        </w:rPr>
        <w:t xml:space="preserve"> 上报路灯问题除了拍摄近景、远景图片，还应拍摄</w:t>
      </w:r>
      <w:r>
        <w:rPr>
          <w:rFonts w:hint="eastAsia" w:ascii="Times New Roman" w:hAnsi="Times New Roman" w:eastAsia="仿宋_GB2312" w:cs="仿宋_GB2312"/>
          <w:b w:val="0"/>
          <w:bCs/>
          <w:sz w:val="28"/>
          <w:szCs w:val="28"/>
          <w:lang w:val="en-US" w:eastAsia="zh-CN"/>
        </w:rPr>
        <w:t>路灯</w:t>
      </w:r>
      <w:r>
        <w:rPr>
          <w:rFonts w:hint="eastAsia" w:ascii="Times New Roman" w:hAnsi="Times New Roman" w:eastAsia="仿宋_GB2312" w:cs="仿宋_GB2312"/>
          <w:sz w:val="28"/>
          <w:szCs w:val="28"/>
        </w:rPr>
        <w:t>编号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部件类的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通信交接箱属于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: 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公用设施。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bCs/>
          <w:sz w:val="28"/>
          <w:szCs w:val="28"/>
          <w:lang w:val="en-US" w:eastAsia="zh-CN"/>
        </w:rPr>
        <w:t>沿街晾挂上报需要符合以下个要求</w:t>
      </w:r>
      <w:r>
        <w:rPr>
          <w:rFonts w:hint="eastAsia" w:ascii="Times New Roman" w:hAnsi="Times New Roman" w:eastAsia="仿宋_GB2312" w:cs="仿宋_GB2312"/>
          <w:sz w:val="28"/>
          <w:szCs w:val="28"/>
        </w:rPr>
        <w:t>视野范围内，一条街上存在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处及以上（含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处）的两平方米以下的沿街晾挂类问题要上报（全景照要体现两处及以上）。出现面积较大的（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两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平方米及以上）的沿街晾挂类问题，有一处就上报。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手机</w:t>
      </w:r>
      <w:r>
        <w:rPr>
          <w:rFonts w:hint="eastAsia" w:ascii="Times New Roman" w:hAnsi="Times New Roman" w:eastAsia="仿宋_GB2312" w:cs="仿宋_GB2312"/>
          <w:sz w:val="28"/>
          <w:szCs w:val="28"/>
        </w:rPr>
        <w:t>相机出现照相白屏现象的解决方法，打开相机设置将模式调节至 auto，并重启手机。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监督员在请病假时通知同组队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后必须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向上级领导申请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信息报送依据程序，要求准确、及时、核查事件必须经过现场拍照核实 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沿街的门店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广告牌匾缺笔少划属于监督员巡查范围，监督员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需要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巡查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商家在店铺外面摆放座椅板凳招揽客人以店外经营上报。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悬挂，捆绑于行道树、沿街灌木上的广告和杂物，监督员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必须进行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上报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信息采集员</w:t>
      </w:r>
      <w:r>
        <w:rPr>
          <w:rFonts w:hint="eastAsia" w:ascii="Times New Roman" w:hAnsi="Times New Roman" w:eastAsia="仿宋_GB2312" w:cs="仿宋_GB2312"/>
          <w:sz w:val="28"/>
          <w:szCs w:val="28"/>
        </w:rPr>
        <w:t>的工作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要点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监督员工作范围为全区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个街道辖区单元网格，服从调配。严格遵守中心各项规章制度，服从上级的领导和安排。认真按中心要求完成自己责任网格内的巡查、上报、核实、核查问题案件，按中心指令进行专项普查工作，并做好相关巡查日志。发现疑难问题或与街办存在协调问题及时向组长汇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案件上报</w:t>
      </w:r>
      <w:r>
        <w:rPr>
          <w:rFonts w:hint="eastAsia" w:ascii="Times New Roman" w:hAnsi="Times New Roman" w:eastAsia="仿宋_GB2312" w:cs="仿宋_GB2312"/>
          <w:sz w:val="28"/>
          <w:szCs w:val="28"/>
        </w:rPr>
        <w:t>图片要求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28"/>
          <w:szCs w:val="28"/>
        </w:rPr>
        <w:t>案件上报图片基本要求为：清晰、正面。 要求上报近景和全景各一张图片。近景图清晰显示城市管理问题破损、缺失、倾斜等情况。全景图清晰显示所上报问题的全景照片，且图片中需有标志物、参照物。上传与问题描述相符的图片；不允许用全景照片放大来做为近景图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洗车场在路口行树上悬挂“洗车，向前50米→”的塑料板，应以 违规设置指示牌上报。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人行横道桩是一般设置在人行横道线区域的隔离桩。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监督员对责任网格实行不间断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巡查</w:t>
      </w:r>
      <w:r>
        <w:rPr>
          <w:rFonts w:hint="eastAsia" w:ascii="Times New Roman" w:hAnsi="Times New Roman" w:eastAsia="仿宋_GB2312" w:cs="仿宋_GB2312"/>
          <w:sz w:val="28"/>
          <w:szCs w:val="28"/>
        </w:rPr>
        <w:t>及时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准确</w:t>
      </w:r>
      <w:r>
        <w:rPr>
          <w:rFonts w:hint="eastAsia" w:ascii="Times New Roman" w:hAnsi="Times New Roman" w:eastAsia="仿宋_GB2312" w:cs="仿宋_GB2312"/>
          <w:sz w:val="28"/>
          <w:szCs w:val="28"/>
        </w:rPr>
        <w:t>地采集和上报信息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部件市容环境类含有公共厕所、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公厕指示牌、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垃圾间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化粪池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和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户外广告、牌匾标识、 应急避难场所 、垃圾箱、果屑箱、宣传栏</w:t>
      </w:r>
      <w:r>
        <w:rPr>
          <w:rFonts w:hint="eastAsia" w:ascii="Times New Roman" w:hAnsi="Times New Roman" w:eastAsia="仿宋_GB2312" w:cs="仿宋_GB2312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监督员必须认真履行岗位职责，上岗时必须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着统一制作的工作背心并</w:t>
      </w:r>
      <w:r>
        <w:rPr>
          <w:rFonts w:hint="eastAsia" w:ascii="Times New Roman" w:hAnsi="Times New Roman" w:eastAsia="仿宋_GB2312" w:cs="仿宋_GB2312"/>
          <w:sz w:val="28"/>
          <w:szCs w:val="28"/>
        </w:rPr>
        <w:t>携带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工作证 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熟练掌握“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城管通</w:t>
      </w:r>
      <w:r>
        <w:rPr>
          <w:rFonts w:hint="eastAsia" w:ascii="Times New Roman" w:hAnsi="Times New Roman" w:eastAsia="仿宋_GB2312" w:cs="仿宋_GB2312"/>
          <w:sz w:val="28"/>
          <w:szCs w:val="28"/>
        </w:rPr>
        <w:t>”的使用方法，保证工作期间内上报渠道的畅通。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事件宣传广告包括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非法小广告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违规户外广告、街头散发小广告违规牌匾标识、违规标语宣传品 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占道废品收购属于事件中的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街面秩序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大类，其事件特征是未经许可在从事收购废品的占道行为。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“城管通”手机由城管监督员自行妥善保管，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属于人为损毁</w:t>
      </w:r>
      <w:r>
        <w:rPr>
          <w:rFonts w:hint="eastAsia" w:ascii="Times New Roman" w:hAnsi="Times New Roman" w:eastAsia="仿宋_GB2312" w:cs="仿宋_GB2312"/>
          <w:sz w:val="28"/>
          <w:szCs w:val="28"/>
        </w:rPr>
        <w:t>按照实际修复发生费用由个人承担，丢失的由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个人</w:t>
      </w:r>
      <w:r>
        <w:rPr>
          <w:rFonts w:hint="eastAsia" w:ascii="Times New Roman" w:hAnsi="Times New Roman" w:eastAsia="仿宋_GB2312" w:cs="仿宋_GB2312"/>
          <w:sz w:val="28"/>
          <w:szCs w:val="28"/>
        </w:rPr>
        <w:t>赔偿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无</w:t>
      </w:r>
      <w:r>
        <w:rPr>
          <w:rFonts w:hint="eastAsia" w:ascii="Times New Roman" w:hAnsi="Times New Roman" w:eastAsia="仿宋_GB2312" w:cs="仿宋_GB2312"/>
          <w:sz w:val="28"/>
          <w:szCs w:val="28"/>
        </w:rPr>
        <w:t>证掘路属于事件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施工管理。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快递店铺将货物堆放在公共场所，以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店外经营或乱堆物料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上报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在公共道路，广场散发小广告，宣传单，以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散发小广告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上报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道路破损属于事件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市容环境</w:t>
      </w:r>
      <w:r>
        <w:rPr>
          <w:rFonts w:hint="eastAsia" w:ascii="Times New Roman" w:hAnsi="Times New Roman" w:eastAsia="仿宋_GB2312" w:cs="仿宋_GB2312"/>
          <w:sz w:val="28"/>
          <w:szCs w:val="28"/>
        </w:rPr>
        <w:t>类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五金店店外摆放货物经营时，以“店外经营”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或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乱堆物堆料”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上报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临街商家店内装修施工，未进行打围及张贴施工公示时，以“店面无证装修”上报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通信交接箱问题上报时，照片中需包含通信单位标识。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数字化城市管理工作中，对道路破损问题的管理要求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道路破损问题涉及以下四个方面，一是机动车、非机动车道路路面破损，二是人行道（含盲道）道路破损，三是路沿石、嵌边石、路平石地面破损，四是路面塌陷。监管指标一是路面破损或明显不平整、碎裂、坑洼、沉降，二是砖块（人行道、盲道）明显松动、残缺、移位，盲道需要确认安装是否正确。上报道路破损问题时，注意确认破损区域下面的路基是否出现损坏、塌陷，如有损坏，则以路面塌陷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监督员的工作守则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一、监督员必须认真履行岗位职责，上岗时必须佩带由市数字化城市管理监督中心统一制作的上岗证。二、监督员上岗期间，必须精神饱满，着装干净整洁，举止端庄，语言文明，待人礼貌。三、监督员要严格遵守请销假制度，按时上下班，不迟到，不早退，不旷工；上班不办私事，不吃东西，不吸烟，不勾肩搭背，不嬉笑打闹，工作期间严禁饮酒、不得酒后上岗。四、工作要认真负责，不准擅自脱岗、调换岗位、变更工作时间。五、工作时仪容、仪表端庄、整洁，男同志不准敞胸露怀、剃光头、蓄长发、留长须，女同志不准化浓装、佩带贵重首饰、不准穿超短裙、拖鞋上岗。六、遵守交通法律、法规，确保人身安全和财产安全。七、每日平均上报有效信息不得少于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40</w:t>
      </w:r>
      <w:r>
        <w:rPr>
          <w:rFonts w:hint="eastAsia" w:ascii="Times New Roman" w:hAnsi="Times New Roman" w:eastAsia="仿宋_GB2312" w:cs="仿宋_GB2312"/>
          <w:sz w:val="28"/>
          <w:szCs w:val="28"/>
        </w:rPr>
        <w:t>条。八、监督员如遇突发事件或重大事件，每一时间上报中队长和大队长。九、听从领导，服从分配，努力工作，认真负责。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垃圾箱旁放置废弃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家俱</w:t>
      </w:r>
      <w:r>
        <w:rPr>
          <w:rFonts w:hint="eastAsia" w:ascii="Times New Roman" w:hAnsi="Times New Roman" w:eastAsia="仿宋_GB2312" w:cs="仿宋_GB2312"/>
          <w:sz w:val="28"/>
          <w:szCs w:val="28"/>
        </w:rPr>
        <w:t>以废弃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家俱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商家在店铺外面摆放座椅板凳招揽客人以店外经营上报。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公交站亭设施破损，案件上报时问题描述为“区+街道办事处+道路名+门牌号+公交站亭设施破损+站点GPS编号”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雨水篦子被树叶堵塞，监督员应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报</w:t>
      </w:r>
      <w:r>
        <w:rPr>
          <w:rFonts w:hint="eastAsia" w:ascii="Times New Roman" w:hAnsi="Times New Roman" w:eastAsia="仿宋_GB2312" w:cs="仿宋_GB2312"/>
          <w:sz w:val="28"/>
          <w:szCs w:val="28"/>
        </w:rPr>
        <w:t>雨水篦子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类别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绿化带内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少量的纸屑、塑料口袋</w:t>
      </w:r>
      <w:r>
        <w:rPr>
          <w:rFonts w:hint="eastAsia" w:ascii="Times New Roman" w:hAnsi="Times New Roman" w:eastAsia="仿宋_GB2312" w:cs="仿宋_GB2312"/>
          <w:sz w:val="28"/>
          <w:szCs w:val="28"/>
        </w:rPr>
        <w:t>以“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绿地脏乱</w:t>
      </w:r>
      <w:r>
        <w:rPr>
          <w:rFonts w:hint="eastAsia" w:ascii="Times New Roman" w:hAnsi="Times New Roman" w:eastAsia="仿宋_GB2312" w:cs="仿宋_GB2312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应报自行处置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互联网网约</w:t>
      </w:r>
      <w:r>
        <w:rPr>
          <w:rFonts w:hint="eastAsia" w:ascii="Times New Roman" w:hAnsi="Times New Roman" w:eastAsia="仿宋_GB2312" w:cs="仿宋_GB2312"/>
          <w:sz w:val="28"/>
          <w:szCs w:val="28"/>
        </w:rPr>
        <w:t>单车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占盲道、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乱停乱放并有倒伏堆叠情形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5辆以上才能巡查上报，5辆及以下报自行处置。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道路破损属于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事件</w:t>
      </w:r>
      <w:r>
        <w:rPr>
          <w:rFonts w:hint="eastAsia" w:ascii="Times New Roman" w:hAnsi="Times New Roman" w:eastAsia="仿宋_GB2312" w:cs="仿宋_GB2312"/>
          <w:sz w:val="28"/>
          <w:szCs w:val="28"/>
        </w:rPr>
        <w:t>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防撞桶倒伏应报自行处置。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占道经营与店外经营的区别是否以店为依托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《中华人民共和国刑法》不属于城市管理类的法律法规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小型可移动的违规标语宣传品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上报要求</w:t>
      </w:r>
      <w:r>
        <w:rPr>
          <w:rFonts w:hint="eastAsia" w:ascii="Times New Roman" w:hAnsi="Times New Roman" w:eastAsia="仿宋_GB2312" w:cs="仿宋_GB2312"/>
          <w:sz w:val="28"/>
          <w:szCs w:val="28"/>
        </w:rPr>
        <w:t>占地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平方米以下，在视野范围内，一条街上存在五处及以上（含五处）的上报（全景照片需显示三处及以上问题）。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绿化带内用于行人通行、保护植被的植草砖破损，监督员上报时应选取绿地附属设施类别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污水冒溢属于事件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市容环境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小类通信交接箱包括：电信交接箱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移动交接箱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联通交接箱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电信交接箱的上报标准：有破损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有缺失、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有明显锈蚀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门未关闭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部件问题上报时需要近景补充照片的是：路灯灯杆底盖缺失 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污水井盖缺失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非法小广告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违规户外广告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违规牌匾标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识是</w:t>
      </w:r>
      <w:r>
        <w:rPr>
          <w:rFonts w:hint="eastAsia" w:ascii="Times New Roman" w:hAnsi="Times New Roman" w:eastAsia="仿宋_GB2312" w:cs="仿宋_GB2312"/>
          <w:sz w:val="28"/>
          <w:szCs w:val="28"/>
        </w:rPr>
        <w:t>事件宣传广告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《成都市市容和环境卫生管理条例》第二十三条规定除因公共利益等特殊需要并报经所在地区（市）县城市管理部门批准（影响交通安全的，还应当征得公安交通管理部门同意）的外，任何单位和个人不得擅自占用城市道路、广场、桥梁、下穿通（隧）道、街道游园及其他公共场地从事下列活动：设置市场、摊点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作业、搭建设施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堆（摆）放物品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开展宣传、经营或者娱乐活动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占用城市道路开展棋牌等娱乐活动。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行道树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街头坐椅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雕塑属于部件类园林绿化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上报井盖缺失问题需要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近景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远景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井内 图片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事件共有6个大类，分别名为市容环境、宣传广告、施工管理、街面秩序、突发事件、其他事件；部件共有5个大类，分别名为公用设施、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道路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交通设施、市容环境设施、园林绿化设施、其他部件。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425" w:leftChars="0" w:hanging="425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信息采集员上报案件的操作流程：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、登录智信APP系统界面、2、选定区街道、3、点进问题上报界面、4、点击问题类型选择类别（事件或部件、大类、小类、细类）、5、根据页面提示输入道路名称6、点击问题定位可自动或手动定位、7、进行问题描述、8、拍摄问题照片近景、全景、细节补充照片，9、检查问题描述是否正确、拍摄照片是否标准符合要求，10、最后点击上报提交。对部分无法识别的部件进行拾取上报，1、登录智信APP系统界面、2、点进地图界面、3、点击地图右上图层进入、4、点开部件选择初步判定的部件类别、5、进行拾取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425DBB"/>
    <w:multiLevelType w:val="singleLevel"/>
    <w:tmpl w:val="55425D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MTg0MzcwOGMyMDA1NDU0NzNiYTJlZmEyYTRmMTUifQ=="/>
  </w:docVars>
  <w:rsids>
    <w:rsidRoot w:val="00000000"/>
    <w:rsid w:val="14603545"/>
    <w:rsid w:val="2720467B"/>
    <w:rsid w:val="27947053"/>
    <w:rsid w:val="2BC550C9"/>
    <w:rsid w:val="2CFC2766"/>
    <w:rsid w:val="34097BF4"/>
    <w:rsid w:val="391A7780"/>
    <w:rsid w:val="41DF04CB"/>
    <w:rsid w:val="498753BC"/>
    <w:rsid w:val="4EDE12FF"/>
    <w:rsid w:val="73C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2023-11-10T02:04:00Z</dcterms:created>
  <dc:creator>Administrator</dc:creator>
  <cp:lastModifiedBy>00</cp:lastModifiedBy>
  <dcterms:modified xsi:type="dcterms:W3CDTF">2023-11-27T09:21:50Z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C41655167A3342809D286F728BED612A_12</vt:lpwstr>
  </property>
</Properties>
</file>