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23" w:rsidRDefault="00BB4523" w:rsidP="00BB452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2019年青羊区就业局安排“三公”经费预算</w:t>
      </w:r>
    </w:p>
    <w:p w:rsidR="00BB4523" w:rsidRDefault="00BB4523" w:rsidP="00BB4523">
      <w:pPr>
        <w:spacing w:line="500" w:lineRule="exact"/>
        <w:jc w:val="center"/>
        <w:rPr>
          <w:sz w:val="44"/>
          <w:szCs w:val="44"/>
        </w:rPr>
      </w:pPr>
    </w:p>
    <w:p w:rsidR="00BB4523" w:rsidRDefault="00BB4523" w:rsidP="00BB4523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2019</w:t>
      </w:r>
      <w:r>
        <w:rPr>
          <w:rFonts w:ascii="Times New Roman" w:eastAsia="方正仿宋_GBK" w:hAnsi="Times New Roman"/>
          <w:sz w:val="32"/>
          <w:szCs w:val="32"/>
        </w:rPr>
        <w:t>年度青羊区</w:t>
      </w:r>
      <w:r w:rsidR="00DD43A5">
        <w:rPr>
          <w:rFonts w:ascii="Times New Roman" w:eastAsia="方正仿宋_GBK" w:hAnsi="Times New Roman" w:hint="eastAsia"/>
          <w:sz w:val="32"/>
          <w:szCs w:val="32"/>
        </w:rPr>
        <w:t>就业局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三公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经费预算总金额</w:t>
      </w:r>
      <w:r w:rsidR="00DD43A5">
        <w:rPr>
          <w:rFonts w:ascii="Times New Roman" w:eastAsia="方正仿宋_GBK" w:hAnsi="Times New Roman" w:hint="eastAsia"/>
          <w:sz w:val="32"/>
          <w:szCs w:val="32"/>
        </w:rPr>
        <w:t>0.5</w:t>
      </w:r>
      <w:r>
        <w:rPr>
          <w:rFonts w:ascii="Times New Roman" w:eastAsia="方正仿宋_GBK" w:hAnsi="Times New Roman"/>
          <w:sz w:val="32"/>
          <w:szCs w:val="32"/>
        </w:rPr>
        <w:t>万元，</w:t>
      </w:r>
      <w:r w:rsidR="00583C2A">
        <w:rPr>
          <w:rFonts w:ascii="Times New Roman" w:eastAsia="方正仿宋_GBK" w:hAnsi="Times New Roman" w:hint="eastAsia"/>
          <w:sz w:val="32"/>
          <w:szCs w:val="32"/>
        </w:rPr>
        <w:t>同比持平</w:t>
      </w:r>
      <w:r>
        <w:rPr>
          <w:rFonts w:ascii="Times New Roman" w:eastAsia="方正仿宋_GBK" w:hAnsi="Times New Roman"/>
          <w:sz w:val="32"/>
          <w:szCs w:val="32"/>
        </w:rPr>
        <w:t>，其中：</w:t>
      </w:r>
    </w:p>
    <w:p w:rsidR="00BB4523" w:rsidRDefault="00BB4523" w:rsidP="00BB4523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一、因公出国</w:t>
      </w:r>
      <w:r>
        <w:rPr>
          <w:rFonts w:ascii="Times New Roman" w:eastAsia="方正仿宋_GBK" w:hAnsi="Times New Roman"/>
          <w:sz w:val="32"/>
          <w:szCs w:val="32"/>
        </w:rPr>
        <w:t>(</w:t>
      </w:r>
      <w:r>
        <w:rPr>
          <w:rFonts w:ascii="Times New Roman" w:eastAsia="方正仿宋_GBK" w:hAnsi="Times New Roman"/>
          <w:sz w:val="32"/>
          <w:szCs w:val="32"/>
        </w:rPr>
        <w:t>境</w:t>
      </w:r>
      <w:r>
        <w:rPr>
          <w:rFonts w:ascii="Times New Roman" w:eastAsia="方正仿宋_GBK" w:hAnsi="Times New Roman"/>
          <w:sz w:val="32"/>
          <w:szCs w:val="32"/>
        </w:rPr>
        <w:t>)</w:t>
      </w:r>
      <w:r>
        <w:rPr>
          <w:rFonts w:ascii="Times New Roman" w:eastAsia="方正仿宋_GBK" w:hAnsi="Times New Roman"/>
          <w:sz w:val="32"/>
          <w:szCs w:val="32"/>
        </w:rPr>
        <w:t>费用预算</w:t>
      </w:r>
      <w:r w:rsidR="00DD43A5">
        <w:rPr>
          <w:rFonts w:ascii="Times New Roman" w:eastAsia="方正仿宋_GBK" w:hAnsi="Times New Roman" w:hint="eastAsia"/>
          <w:sz w:val="32"/>
          <w:szCs w:val="32"/>
        </w:rPr>
        <w:t>0</w:t>
      </w:r>
      <w:r w:rsidR="00583C2A">
        <w:rPr>
          <w:rFonts w:ascii="Times New Roman" w:eastAsia="方正仿宋_GBK" w:hAnsi="Times New Roman"/>
          <w:sz w:val="32"/>
          <w:szCs w:val="32"/>
        </w:rPr>
        <w:t>万元</w:t>
      </w:r>
      <w:r w:rsidR="00583C2A">
        <w:rPr>
          <w:rFonts w:ascii="Times New Roman" w:eastAsia="方正仿宋_GBK" w:hAnsi="Times New Roman" w:hint="eastAsia"/>
          <w:sz w:val="32"/>
          <w:szCs w:val="32"/>
        </w:rPr>
        <w:t>，同比持平。</w:t>
      </w:r>
    </w:p>
    <w:p w:rsidR="00583C2A" w:rsidRDefault="00BB4523" w:rsidP="00583C2A">
      <w:pPr>
        <w:spacing w:line="560" w:lineRule="exact"/>
        <w:ind w:firstLineChars="200" w:firstLine="640"/>
        <w:jc w:val="left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二、公务接待费预算</w:t>
      </w:r>
      <w:r w:rsidR="00583C2A">
        <w:rPr>
          <w:rFonts w:ascii="Times New Roman" w:eastAsia="方正仿宋_GBK" w:hAnsi="Times New Roman" w:hint="eastAsia"/>
          <w:sz w:val="32"/>
          <w:szCs w:val="32"/>
        </w:rPr>
        <w:t>0.5</w:t>
      </w:r>
      <w:r>
        <w:rPr>
          <w:rFonts w:ascii="Times New Roman" w:eastAsia="方正仿宋_GBK" w:hAnsi="Times New Roman"/>
          <w:sz w:val="32"/>
          <w:szCs w:val="32"/>
        </w:rPr>
        <w:t>万元，</w:t>
      </w:r>
      <w:r w:rsidR="00583C2A">
        <w:rPr>
          <w:rFonts w:ascii="Times New Roman" w:eastAsia="方正仿宋_GBK" w:hAnsi="Times New Roman" w:hint="eastAsia"/>
          <w:sz w:val="32"/>
          <w:szCs w:val="32"/>
        </w:rPr>
        <w:t>同比持平。</w:t>
      </w:r>
    </w:p>
    <w:p w:rsidR="00BB4523" w:rsidRPr="00583C2A" w:rsidRDefault="00BB4523" w:rsidP="00583C2A">
      <w:pPr>
        <w:spacing w:line="56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三、公务用车购置及运行维护费预算</w:t>
      </w:r>
      <w:r w:rsidR="00DD43A5">
        <w:rPr>
          <w:rFonts w:ascii="Times New Roman" w:eastAsia="方正仿宋_GBK" w:hAnsi="Times New Roman" w:hint="eastAsia"/>
          <w:sz w:val="32"/>
          <w:szCs w:val="32"/>
        </w:rPr>
        <w:t>0</w:t>
      </w:r>
      <w:r w:rsidR="00583C2A">
        <w:rPr>
          <w:rFonts w:ascii="Times New Roman" w:eastAsia="方正仿宋_GBK" w:hAnsi="Times New Roman"/>
          <w:sz w:val="32"/>
          <w:szCs w:val="32"/>
        </w:rPr>
        <w:t>万元</w:t>
      </w:r>
      <w:r w:rsidR="00583C2A">
        <w:rPr>
          <w:rFonts w:ascii="Times New Roman" w:eastAsia="方正仿宋_GBK" w:hAnsi="Times New Roman" w:hint="eastAsia"/>
          <w:sz w:val="32"/>
          <w:szCs w:val="32"/>
        </w:rPr>
        <w:t>，同比持平。</w:t>
      </w:r>
    </w:p>
    <w:tbl>
      <w:tblPr>
        <w:tblW w:w="0" w:type="auto"/>
        <w:tblInd w:w="93" w:type="dxa"/>
        <w:tblLayout w:type="fixed"/>
        <w:tblLook w:val="0000"/>
      </w:tblPr>
      <w:tblGrid>
        <w:gridCol w:w="3134"/>
        <w:gridCol w:w="1843"/>
        <w:gridCol w:w="1559"/>
        <w:gridCol w:w="1344"/>
      </w:tblGrid>
      <w:tr w:rsidR="00BB4523" w:rsidTr="0042744F">
        <w:trPr>
          <w:trHeight w:val="312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523" w:rsidRDefault="00BB4523" w:rsidP="0042744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523" w:rsidRDefault="00BB4523" w:rsidP="004274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523" w:rsidRDefault="00BB4523" w:rsidP="0042744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单位：万元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523" w:rsidRDefault="00BB4523" w:rsidP="004274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B4523" w:rsidTr="0042744F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2018年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2019年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增幅%</w:t>
            </w:r>
          </w:p>
        </w:tc>
      </w:tr>
      <w:tr w:rsidR="00BB4523" w:rsidTr="0042744F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583C2A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BB4523" w:rsidTr="0042744F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因公出国（境）费用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583C2A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BB4523" w:rsidTr="0042744F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0.5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583C2A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BB4523" w:rsidTr="0042744F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公务用车购置及运行维护费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583C2A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BB4523" w:rsidTr="0042744F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其中：公务用车购置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583C2A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</w:p>
        </w:tc>
      </w:tr>
      <w:tr w:rsidR="00BB4523" w:rsidTr="0042744F">
        <w:trPr>
          <w:trHeight w:val="4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BB4523" w:rsidP="0042744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公务用车运行维护费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DD43A5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523" w:rsidRDefault="00583C2A" w:rsidP="00583C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</w:p>
        </w:tc>
      </w:tr>
    </w:tbl>
    <w:p w:rsidR="00F16737" w:rsidRDefault="00F16737"/>
    <w:sectPr w:rsidR="00F16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37" w:rsidRDefault="00F16737" w:rsidP="00BB4523">
      <w:r>
        <w:separator/>
      </w:r>
    </w:p>
  </w:endnote>
  <w:endnote w:type="continuationSeparator" w:id="1">
    <w:p w:rsidR="00F16737" w:rsidRDefault="00F16737" w:rsidP="00BB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37" w:rsidRDefault="00F16737" w:rsidP="00BB4523">
      <w:r>
        <w:separator/>
      </w:r>
    </w:p>
  </w:footnote>
  <w:footnote w:type="continuationSeparator" w:id="1">
    <w:p w:rsidR="00F16737" w:rsidRDefault="00F16737" w:rsidP="00BB4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523"/>
    <w:rsid w:val="00583C2A"/>
    <w:rsid w:val="00BB4523"/>
    <w:rsid w:val="00DD43A5"/>
    <w:rsid w:val="00F1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4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5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JWD</dc:creator>
  <cp:keywords/>
  <dc:description/>
  <cp:lastModifiedBy>JWD</cp:lastModifiedBy>
  <cp:revision>3</cp:revision>
  <dcterms:created xsi:type="dcterms:W3CDTF">2019-02-19T03:51:00Z</dcterms:created>
  <dcterms:modified xsi:type="dcterms:W3CDTF">2019-02-19T05:24:00Z</dcterms:modified>
</cp:coreProperties>
</file>