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EC03" w14:textId="77777777" w:rsidR="006726A9" w:rsidRPr="00F106CF" w:rsidRDefault="00000000">
      <w:pPr>
        <w:pStyle w:val="a9"/>
        <w:spacing w:line="360" w:lineRule="auto"/>
        <w:rPr>
          <w:rFonts w:ascii="Times New Roman" w:eastAsia="仿宋_GB2312" w:hAnsi="Times New Roman"/>
          <w:sz w:val="32"/>
          <w:szCs w:val="32"/>
          <w:lang w:val="en-US"/>
        </w:rPr>
      </w:pPr>
      <w:r w:rsidRPr="00F106CF">
        <w:rPr>
          <w:rFonts w:ascii="Times New Roman" w:eastAsia="仿宋_GB2312" w:hAnsi="Times New Roman"/>
          <w:sz w:val="32"/>
          <w:szCs w:val="32"/>
          <w:lang w:val="en-US"/>
        </w:rPr>
        <w:t>附件</w:t>
      </w:r>
      <w:r w:rsidRPr="00F106CF">
        <w:rPr>
          <w:rFonts w:ascii="Times New Roman" w:eastAsia="仿宋_GB2312" w:hAnsi="Times New Roman" w:hint="eastAsia"/>
          <w:sz w:val="32"/>
          <w:szCs w:val="32"/>
          <w:lang w:val="en-US"/>
        </w:rPr>
        <w:t>1</w:t>
      </w:r>
    </w:p>
    <w:p w14:paraId="31903582" w14:textId="77777777" w:rsidR="006726A9" w:rsidRPr="00F106CF" w:rsidRDefault="00000000">
      <w:pPr>
        <w:pStyle w:val="a9"/>
        <w:spacing w:line="360" w:lineRule="auto"/>
        <w:ind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一、项目基本情况</w:t>
      </w:r>
    </w:p>
    <w:p w14:paraId="2E10C714"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sz w:val="32"/>
          <w:szCs w:val="32"/>
          <w:lang w:val="en-US"/>
        </w:rPr>
        <w:t>采购项目</w:t>
      </w:r>
      <w:r w:rsidRPr="00F106CF">
        <w:rPr>
          <w:rFonts w:ascii="Times New Roman" w:eastAsia="仿宋_GB2312" w:hAnsi="Times New Roman" w:hint="eastAsia"/>
          <w:sz w:val="32"/>
          <w:szCs w:val="32"/>
          <w:lang w:val="en-US"/>
        </w:rPr>
        <w:t>名称：自助售货机服务项目</w:t>
      </w:r>
    </w:p>
    <w:p w14:paraId="28FA3137" w14:textId="76AB4938"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sz w:val="32"/>
          <w:szCs w:val="32"/>
          <w:lang w:val="en-US"/>
        </w:rPr>
        <w:t>采购项目编号：</w:t>
      </w:r>
      <w:r w:rsidRPr="00F106CF">
        <w:rPr>
          <w:rFonts w:ascii="Times New Roman" w:eastAsia="仿宋_GB2312" w:hAnsi="Times New Roman"/>
          <w:sz w:val="32"/>
          <w:szCs w:val="32"/>
          <w:lang w:val="en-US"/>
        </w:rPr>
        <w:t>00</w:t>
      </w:r>
      <w:r w:rsidRPr="00F106CF">
        <w:rPr>
          <w:rFonts w:ascii="Times New Roman" w:eastAsia="仿宋_GB2312" w:hAnsi="Times New Roman" w:hint="eastAsia"/>
          <w:sz w:val="32"/>
          <w:szCs w:val="32"/>
          <w:lang w:val="en-US"/>
        </w:rPr>
        <w:t>2603</w:t>
      </w:r>
      <w:r w:rsidR="005001D2" w:rsidRPr="00F106CF">
        <w:rPr>
          <w:rFonts w:ascii="Times New Roman" w:eastAsia="仿宋_GB2312" w:hAnsi="Times New Roman" w:hint="eastAsia"/>
          <w:sz w:val="32"/>
          <w:szCs w:val="32"/>
          <w:lang w:val="en-US"/>
        </w:rPr>
        <w:t>19</w:t>
      </w:r>
    </w:p>
    <w:p w14:paraId="3A2A4B7E" w14:textId="733AD050"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（一）本项目为我院自助售货机服务项目。</w:t>
      </w:r>
      <w:r w:rsidR="00F30900"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售货机经营范围为饮料饮品、方便面、预包装面包、糕点、零食、生活用品等物资种类。</w:t>
      </w:r>
    </w:p>
    <w:p w14:paraId="0DD7C71E"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（二）本次招商合作模式：</w:t>
      </w:r>
    </w:p>
    <w:p w14:paraId="7589FF09"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一是服务商在服务期间内有权自主开展合法经营管理活动，包括产品售卖、产品定价、确定服务方案、人员招聘、营销策划、物资采购、库房管理等；负责所有设备的日常经营管理、维修维护保养，做好设备和食品安全管理，售后服务等；负责设备投放场所的装修装饰、改造，施工安全及日常清洁消毒。</w:t>
      </w:r>
    </w:p>
    <w:p w14:paraId="04D36C0E"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sectPr w:rsidR="006726A9" w:rsidRPr="00F106CF">
          <w:pgSz w:w="11560" w:h="16490"/>
          <w:pgMar w:top="1335" w:right="1671" w:bottom="1295" w:left="1689" w:header="0" w:footer="0" w:gutter="0"/>
          <w:cols w:space="720"/>
        </w:sectPr>
      </w:pPr>
      <w:r w:rsidRPr="00F106CF">
        <w:rPr>
          <w:rFonts w:ascii="Times New Roman" w:eastAsia="仿宋_GB2312" w:hAnsi="Times New Roman" w:hint="eastAsia"/>
          <w:sz w:val="32"/>
          <w:szCs w:val="32"/>
          <w:lang w:val="en-US"/>
        </w:rPr>
        <w:t>二是后勤总务科派专人负责对其日常运行管理（包括食品安全监督、信息化建设、商品售价监督、使用意见收集等工作）和医护人员、就诊人员售后服务等工作进行监督管理。商品明码标价，自助售货机内销售的商品价格不得高于院外周边超市价格。</w:t>
      </w:r>
    </w:p>
    <w:p w14:paraId="06711A28" w14:textId="095B891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lastRenderedPageBreak/>
        <w:t>（三）本项目</w:t>
      </w:r>
      <w:proofErr w:type="gramStart"/>
      <w:r w:rsidRPr="00F106CF">
        <w:rPr>
          <w:rFonts w:ascii="Times New Roman" w:eastAsia="仿宋_GB2312" w:hAnsi="Times New Roman" w:hint="eastAsia"/>
          <w:sz w:val="32"/>
          <w:szCs w:val="32"/>
          <w:lang w:val="en-US"/>
        </w:rPr>
        <w:t>不</w:t>
      </w:r>
      <w:proofErr w:type="gramEnd"/>
      <w:r w:rsidRPr="00F106CF">
        <w:rPr>
          <w:rFonts w:ascii="Times New Roman" w:eastAsia="仿宋_GB2312" w:hAnsi="Times New Roman" w:hint="eastAsia"/>
          <w:sz w:val="32"/>
          <w:szCs w:val="32"/>
          <w:lang w:val="en-US"/>
        </w:rPr>
        <w:t>分包</w:t>
      </w:r>
      <w:proofErr w:type="gramStart"/>
      <w:r w:rsidRPr="00F106CF">
        <w:rPr>
          <w:rFonts w:ascii="Times New Roman" w:eastAsia="仿宋_GB2312" w:hAnsi="Times New Roman" w:hint="eastAsia"/>
          <w:sz w:val="32"/>
          <w:szCs w:val="32"/>
          <w:lang w:val="en-US"/>
        </w:rPr>
        <w:t>不</w:t>
      </w:r>
      <w:proofErr w:type="gramEnd"/>
      <w:r w:rsidRPr="00F106CF">
        <w:rPr>
          <w:rFonts w:ascii="Times New Roman" w:eastAsia="仿宋_GB2312" w:hAnsi="Times New Roman" w:hint="eastAsia"/>
          <w:sz w:val="32"/>
          <w:szCs w:val="32"/>
          <w:lang w:val="en-US"/>
        </w:rPr>
        <w:t>转包，服务商按医院要求，报送设备投放改造方案。</w:t>
      </w:r>
      <w:r w:rsidR="00E30012"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售货机投放数量为</w:t>
      </w: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台。设备投放如需增减或调整布局，其具体方案需经医院审核后实施。此项目不涉及资产转让，合同期内及合同结束后，投放的</w:t>
      </w:r>
      <w:r w:rsidR="00E30012"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售货机及附属设备所有权均归属服务商。</w:t>
      </w:r>
    </w:p>
    <w:p w14:paraId="7BC1922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二、技术、服务要求</w:t>
      </w:r>
    </w:p>
    <w:p w14:paraId="4C119200"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【一】投放设备数量要求</w:t>
      </w:r>
    </w:p>
    <w:p w14:paraId="7AD3DC0C" w14:textId="17A6E18B" w:rsidR="006726A9" w:rsidRPr="00F106CF" w:rsidRDefault="00000000">
      <w:pPr>
        <w:pStyle w:val="a9"/>
        <w:spacing w:line="360" w:lineRule="auto"/>
        <w:ind w:firstLineChars="200" w:firstLine="640"/>
        <w:rPr>
          <w:rFonts w:ascii="Times New Roman" w:eastAsia="仿宋_GB2312" w:hAnsi="Times New Roman"/>
          <w:sz w:val="32"/>
          <w:szCs w:val="32"/>
          <w:lang w:val="en-US"/>
        </w:rPr>
      </w:pPr>
      <w:bookmarkStart w:id="0" w:name="_Hlk162532009"/>
      <w:r w:rsidRPr="00F106CF">
        <w:rPr>
          <w:rFonts w:ascii="Times New Roman" w:eastAsia="仿宋_GB2312" w:hAnsi="Times New Roman" w:hint="eastAsia"/>
          <w:sz w:val="32"/>
          <w:szCs w:val="32"/>
          <w:lang w:val="en-US"/>
        </w:rPr>
        <w:t>服务商根据院区实际情况，提出自己的投放方案，</w:t>
      </w:r>
      <w:r w:rsidR="00E30012"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售货机投放数量为</w:t>
      </w: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台，根据院区投放场所用电及消防安全等情况，服从医院要求进行区域调整和数量增减。下表为医院可能允许投放的区域。</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5096"/>
        <w:gridCol w:w="3108"/>
      </w:tblGrid>
      <w:tr w:rsidR="00F106CF" w:rsidRPr="00F106CF" w14:paraId="4D6D6A5E" w14:textId="77777777">
        <w:trPr>
          <w:trHeight w:val="824"/>
          <w:jc w:val="center"/>
        </w:trPr>
        <w:tc>
          <w:tcPr>
            <w:tcW w:w="1013" w:type="dxa"/>
            <w:vAlign w:val="center"/>
          </w:tcPr>
          <w:bookmarkEnd w:id="0"/>
          <w:p w14:paraId="2CADA4A2"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序号</w:t>
            </w:r>
          </w:p>
        </w:tc>
        <w:tc>
          <w:tcPr>
            <w:tcW w:w="5096" w:type="dxa"/>
            <w:vAlign w:val="center"/>
          </w:tcPr>
          <w:p w14:paraId="1C91A076"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投放区域</w:t>
            </w:r>
          </w:p>
        </w:tc>
        <w:tc>
          <w:tcPr>
            <w:tcW w:w="3108" w:type="dxa"/>
            <w:vAlign w:val="center"/>
          </w:tcPr>
          <w:p w14:paraId="19C59EE5"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台数</w:t>
            </w:r>
          </w:p>
        </w:tc>
      </w:tr>
      <w:tr w:rsidR="00F106CF" w:rsidRPr="00F106CF" w14:paraId="74F2B3B2" w14:textId="77777777">
        <w:trPr>
          <w:trHeight w:val="1031"/>
          <w:jc w:val="center"/>
        </w:trPr>
        <w:tc>
          <w:tcPr>
            <w:tcW w:w="1013" w:type="dxa"/>
            <w:vAlign w:val="center"/>
          </w:tcPr>
          <w:p w14:paraId="7996744F"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1</w:t>
            </w:r>
          </w:p>
        </w:tc>
        <w:tc>
          <w:tcPr>
            <w:tcW w:w="5096" w:type="dxa"/>
            <w:vAlign w:val="center"/>
          </w:tcPr>
          <w:p w14:paraId="1BF8E493"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医院大楼一楼大厅、三楼大厅</w:t>
            </w:r>
          </w:p>
        </w:tc>
        <w:tc>
          <w:tcPr>
            <w:tcW w:w="3108" w:type="dxa"/>
            <w:vAlign w:val="center"/>
          </w:tcPr>
          <w:p w14:paraId="3665A834"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2</w:t>
            </w:r>
            <w:r w:rsidRPr="00F106CF">
              <w:rPr>
                <w:rFonts w:ascii="Times New Roman" w:eastAsia="仿宋_GB2312" w:hAnsi="Times New Roman" w:cs="Times New Roman" w:hint="eastAsia"/>
                <w:sz w:val="32"/>
                <w:szCs w:val="32"/>
              </w:rPr>
              <w:t>台</w:t>
            </w:r>
          </w:p>
        </w:tc>
      </w:tr>
      <w:tr w:rsidR="00F106CF" w:rsidRPr="00F106CF" w14:paraId="11873794" w14:textId="77777777">
        <w:trPr>
          <w:trHeight w:val="1120"/>
          <w:jc w:val="center"/>
        </w:trPr>
        <w:tc>
          <w:tcPr>
            <w:tcW w:w="1013" w:type="dxa"/>
            <w:vAlign w:val="center"/>
          </w:tcPr>
          <w:p w14:paraId="1DE4A795"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2</w:t>
            </w:r>
          </w:p>
        </w:tc>
        <w:tc>
          <w:tcPr>
            <w:tcW w:w="5096" w:type="dxa"/>
            <w:vAlign w:val="center"/>
          </w:tcPr>
          <w:p w14:paraId="67FDB29A"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儿童保健中心大厅</w:t>
            </w:r>
          </w:p>
        </w:tc>
        <w:tc>
          <w:tcPr>
            <w:tcW w:w="3108" w:type="dxa"/>
            <w:vAlign w:val="center"/>
          </w:tcPr>
          <w:p w14:paraId="0AB9B5FC" w14:textId="77777777" w:rsidR="006726A9" w:rsidRPr="00F106CF" w:rsidRDefault="00000000">
            <w:pPr>
              <w:spacing w:line="360" w:lineRule="auto"/>
              <w:jc w:val="center"/>
              <w:rPr>
                <w:rFonts w:ascii="Times New Roman" w:eastAsia="仿宋_GB2312" w:hAnsi="Times New Roman" w:cs="Times New Roman"/>
                <w:sz w:val="32"/>
                <w:szCs w:val="32"/>
              </w:rPr>
            </w:pPr>
            <w:r w:rsidRPr="00F106CF">
              <w:rPr>
                <w:rFonts w:ascii="Times New Roman" w:eastAsia="仿宋_GB2312" w:hAnsi="Times New Roman" w:cs="Times New Roman" w:hint="eastAsia"/>
                <w:sz w:val="32"/>
                <w:szCs w:val="32"/>
              </w:rPr>
              <w:t>1</w:t>
            </w:r>
            <w:r w:rsidRPr="00F106CF">
              <w:rPr>
                <w:rFonts w:ascii="Times New Roman" w:eastAsia="仿宋_GB2312" w:hAnsi="Times New Roman" w:cs="Times New Roman" w:hint="eastAsia"/>
                <w:sz w:val="32"/>
                <w:szCs w:val="32"/>
              </w:rPr>
              <w:t>台</w:t>
            </w:r>
          </w:p>
        </w:tc>
      </w:tr>
    </w:tbl>
    <w:p w14:paraId="5069C5BB" w14:textId="78274F16" w:rsidR="006726A9" w:rsidRPr="00F106CF" w:rsidRDefault="00000000">
      <w:pPr>
        <w:spacing w:line="360" w:lineRule="auto"/>
        <w:rPr>
          <w:rFonts w:ascii="Times New Roman" w:eastAsia="仿宋_GB2312" w:hAnsi="Times New Roman" w:cs="Times New Roman"/>
          <w:sz w:val="32"/>
          <w:szCs w:val="32"/>
        </w:rPr>
        <w:sectPr w:rsidR="006726A9" w:rsidRPr="00F106CF">
          <w:pgSz w:w="11560" w:h="16490"/>
          <w:pgMar w:top="1335" w:right="1671" w:bottom="1295" w:left="1689" w:header="0" w:footer="0" w:gutter="0"/>
          <w:cols w:space="720"/>
        </w:sectPr>
      </w:pPr>
      <w:r w:rsidRPr="00F106CF">
        <w:rPr>
          <w:rFonts w:ascii="Times New Roman" w:eastAsia="仿宋_GB2312" w:hAnsi="Times New Roman" w:cs="Times New Roman" w:hint="eastAsia"/>
          <w:sz w:val="32"/>
          <w:szCs w:val="32"/>
        </w:rPr>
        <w:t>注：如需扩大自建</w:t>
      </w:r>
      <w:r w:rsidR="00E30012" w:rsidRPr="00F106CF">
        <w:rPr>
          <w:rFonts w:ascii="Times New Roman" w:eastAsia="仿宋_GB2312" w:hAnsi="Times New Roman" w:cs="Times New Roman" w:hint="eastAsia"/>
          <w:sz w:val="32"/>
          <w:szCs w:val="32"/>
        </w:rPr>
        <w:t>自助</w:t>
      </w:r>
      <w:r w:rsidRPr="00F106CF">
        <w:rPr>
          <w:rFonts w:ascii="Times New Roman" w:eastAsia="仿宋_GB2312" w:hAnsi="Times New Roman" w:cs="Times New Roman" w:hint="eastAsia"/>
          <w:sz w:val="32"/>
          <w:szCs w:val="32"/>
        </w:rPr>
        <w:t>售货机场地面积，需征得我院同意后才可实施。</w:t>
      </w:r>
    </w:p>
    <w:p w14:paraId="59B7D269"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【二】技术（服务）要求</w:t>
      </w:r>
    </w:p>
    <w:p w14:paraId="7C0FDCD5" w14:textId="00AA5B5E"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（一）投放</w:t>
      </w:r>
      <w:r w:rsidR="009C1691"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售货机设备的功能和质量要求</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1099"/>
        <w:gridCol w:w="5355"/>
        <w:gridCol w:w="2011"/>
      </w:tblGrid>
      <w:tr w:rsidR="00F106CF" w:rsidRPr="00F106CF" w14:paraId="76C9F24E" w14:textId="77777777">
        <w:trPr>
          <w:trHeight w:val="158"/>
          <w:jc w:val="center"/>
        </w:trPr>
        <w:tc>
          <w:tcPr>
            <w:tcW w:w="886" w:type="dxa"/>
            <w:vAlign w:val="center"/>
          </w:tcPr>
          <w:p w14:paraId="0797DDA7"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序号</w:t>
            </w:r>
          </w:p>
        </w:tc>
        <w:tc>
          <w:tcPr>
            <w:tcW w:w="1099" w:type="dxa"/>
            <w:vAlign w:val="center"/>
          </w:tcPr>
          <w:p w14:paraId="681F1653"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投放设备</w:t>
            </w:r>
          </w:p>
        </w:tc>
        <w:tc>
          <w:tcPr>
            <w:tcW w:w="5355" w:type="dxa"/>
            <w:vAlign w:val="center"/>
          </w:tcPr>
          <w:p w14:paraId="390C673B"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功能和质量要求</w:t>
            </w:r>
          </w:p>
        </w:tc>
        <w:tc>
          <w:tcPr>
            <w:tcW w:w="2011" w:type="dxa"/>
            <w:vAlign w:val="center"/>
          </w:tcPr>
          <w:p w14:paraId="22A72A46"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证明材料</w:t>
            </w:r>
          </w:p>
          <w:p w14:paraId="2BE1215F"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要求</w:t>
            </w:r>
          </w:p>
        </w:tc>
      </w:tr>
      <w:tr w:rsidR="00F106CF" w:rsidRPr="00F106CF" w14:paraId="08F505CB" w14:textId="77777777">
        <w:trPr>
          <w:trHeight w:val="70"/>
          <w:jc w:val="center"/>
        </w:trPr>
        <w:tc>
          <w:tcPr>
            <w:tcW w:w="886" w:type="dxa"/>
            <w:vMerge w:val="restart"/>
            <w:vAlign w:val="center"/>
          </w:tcPr>
          <w:p w14:paraId="3C618E67" w14:textId="77777777" w:rsidR="006726A9" w:rsidRPr="00F106CF" w:rsidRDefault="00000000">
            <w:pPr>
              <w:pStyle w:val="a9"/>
              <w:spacing w:line="360" w:lineRule="auto"/>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p>
        </w:tc>
        <w:tc>
          <w:tcPr>
            <w:tcW w:w="1099" w:type="dxa"/>
            <w:vMerge w:val="restart"/>
            <w:vAlign w:val="center"/>
          </w:tcPr>
          <w:p w14:paraId="05A0C6D6" w14:textId="2BCB1F5F" w:rsidR="006726A9" w:rsidRPr="00F106CF" w:rsidRDefault="009C1691">
            <w:pPr>
              <w:pStyle w:val="a9"/>
              <w:spacing w:line="360" w:lineRule="auto"/>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自助售货机</w:t>
            </w:r>
          </w:p>
        </w:tc>
        <w:tc>
          <w:tcPr>
            <w:tcW w:w="5355" w:type="dxa"/>
            <w:vAlign w:val="center"/>
          </w:tcPr>
          <w:p w14:paraId="03F8A2D0" w14:textId="1ACC24A6" w:rsidR="006726A9" w:rsidRPr="00F106CF" w:rsidRDefault="00000000">
            <w:pPr>
              <w:pStyle w:val="a9"/>
              <w:spacing w:line="360" w:lineRule="auto"/>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外观指标：</w:t>
            </w:r>
            <w:r w:rsidR="009C1691"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售货机高度、厚度与投放场地实际面积匹配；</w:t>
            </w:r>
          </w:p>
        </w:tc>
        <w:tc>
          <w:tcPr>
            <w:tcW w:w="2011" w:type="dxa"/>
            <w:vAlign w:val="center"/>
          </w:tcPr>
          <w:p w14:paraId="748AB956"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提供承诺函</w:t>
            </w:r>
          </w:p>
        </w:tc>
      </w:tr>
      <w:tr w:rsidR="00F106CF" w:rsidRPr="00F106CF" w14:paraId="577DE994" w14:textId="77777777">
        <w:trPr>
          <w:trHeight w:val="330"/>
          <w:jc w:val="center"/>
        </w:trPr>
        <w:tc>
          <w:tcPr>
            <w:tcW w:w="886" w:type="dxa"/>
            <w:vMerge/>
            <w:vAlign w:val="center"/>
          </w:tcPr>
          <w:p w14:paraId="3AEBDF70" w14:textId="77777777" w:rsidR="006726A9" w:rsidRPr="00F106CF" w:rsidRDefault="006726A9">
            <w:pPr>
              <w:pStyle w:val="a9"/>
              <w:spacing w:line="360" w:lineRule="auto"/>
              <w:ind w:firstLineChars="200" w:firstLine="640"/>
              <w:rPr>
                <w:rFonts w:ascii="Times New Roman" w:eastAsia="仿宋_GB2312" w:hAnsi="Times New Roman"/>
                <w:sz w:val="32"/>
                <w:szCs w:val="32"/>
                <w:lang w:val="en-US"/>
              </w:rPr>
            </w:pPr>
          </w:p>
        </w:tc>
        <w:tc>
          <w:tcPr>
            <w:tcW w:w="1099" w:type="dxa"/>
            <w:vMerge/>
            <w:vAlign w:val="center"/>
          </w:tcPr>
          <w:p w14:paraId="05E7A95A" w14:textId="77777777" w:rsidR="006726A9" w:rsidRPr="00F106CF" w:rsidRDefault="006726A9">
            <w:pPr>
              <w:pStyle w:val="a9"/>
              <w:spacing w:line="360" w:lineRule="auto"/>
              <w:ind w:firstLineChars="200" w:firstLine="640"/>
              <w:rPr>
                <w:rFonts w:ascii="Times New Roman" w:eastAsia="仿宋_GB2312" w:hAnsi="Times New Roman"/>
                <w:sz w:val="32"/>
                <w:szCs w:val="32"/>
                <w:lang w:val="en-US"/>
              </w:rPr>
            </w:pPr>
          </w:p>
        </w:tc>
        <w:tc>
          <w:tcPr>
            <w:tcW w:w="5355" w:type="dxa"/>
            <w:vAlign w:val="center"/>
          </w:tcPr>
          <w:p w14:paraId="2358971F" w14:textId="24A6BDC6" w:rsidR="006726A9" w:rsidRPr="00F106CF" w:rsidRDefault="00000000">
            <w:pPr>
              <w:pStyle w:val="a9"/>
              <w:spacing w:line="360" w:lineRule="auto"/>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工作方式：</w:t>
            </w:r>
            <w:r w:rsidR="009C1691"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售货机应为市面上全新合格的设备，全自动无人值守</w:t>
            </w:r>
          </w:p>
        </w:tc>
        <w:tc>
          <w:tcPr>
            <w:tcW w:w="2011" w:type="dxa"/>
            <w:vAlign w:val="center"/>
          </w:tcPr>
          <w:p w14:paraId="18AA474C"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提供设备相关证书、产品说明书、功能报告</w:t>
            </w:r>
          </w:p>
        </w:tc>
      </w:tr>
      <w:tr w:rsidR="00F106CF" w:rsidRPr="00F106CF" w14:paraId="57D48E04" w14:textId="77777777">
        <w:trPr>
          <w:trHeight w:val="403"/>
          <w:jc w:val="center"/>
        </w:trPr>
        <w:tc>
          <w:tcPr>
            <w:tcW w:w="886" w:type="dxa"/>
            <w:vMerge/>
            <w:vAlign w:val="center"/>
          </w:tcPr>
          <w:p w14:paraId="1476AABC" w14:textId="77777777" w:rsidR="006726A9" w:rsidRPr="00F106CF" w:rsidRDefault="006726A9">
            <w:pPr>
              <w:pStyle w:val="a9"/>
              <w:spacing w:line="360" w:lineRule="auto"/>
              <w:ind w:firstLineChars="200" w:firstLine="640"/>
              <w:rPr>
                <w:rFonts w:ascii="Times New Roman" w:eastAsia="仿宋_GB2312" w:hAnsi="Times New Roman"/>
                <w:sz w:val="32"/>
                <w:szCs w:val="32"/>
                <w:lang w:val="en-US"/>
              </w:rPr>
            </w:pPr>
          </w:p>
        </w:tc>
        <w:tc>
          <w:tcPr>
            <w:tcW w:w="1099" w:type="dxa"/>
            <w:vMerge/>
            <w:vAlign w:val="center"/>
          </w:tcPr>
          <w:p w14:paraId="2780AB37" w14:textId="77777777" w:rsidR="006726A9" w:rsidRPr="00F106CF" w:rsidRDefault="006726A9">
            <w:pPr>
              <w:pStyle w:val="a9"/>
              <w:spacing w:line="360" w:lineRule="auto"/>
              <w:ind w:firstLineChars="200" w:firstLine="640"/>
              <w:rPr>
                <w:rFonts w:ascii="Times New Roman" w:eastAsia="仿宋_GB2312" w:hAnsi="Times New Roman"/>
                <w:sz w:val="32"/>
                <w:szCs w:val="32"/>
                <w:lang w:val="en-US"/>
              </w:rPr>
            </w:pPr>
          </w:p>
        </w:tc>
        <w:tc>
          <w:tcPr>
            <w:tcW w:w="5355" w:type="dxa"/>
            <w:vAlign w:val="center"/>
          </w:tcPr>
          <w:p w14:paraId="0E352A4F" w14:textId="77777777" w:rsidR="006726A9" w:rsidRPr="00F106CF" w:rsidRDefault="00000000">
            <w:pPr>
              <w:pStyle w:val="a9"/>
              <w:spacing w:line="360" w:lineRule="auto"/>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商品供应：所售商品种类丰富，至少包含饮用水、预包装食品二类商品；</w:t>
            </w:r>
          </w:p>
        </w:tc>
        <w:tc>
          <w:tcPr>
            <w:tcW w:w="2011" w:type="dxa"/>
            <w:vAlign w:val="center"/>
          </w:tcPr>
          <w:p w14:paraId="28A4DD8F"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提供承诺函</w:t>
            </w:r>
          </w:p>
        </w:tc>
      </w:tr>
      <w:tr w:rsidR="006726A9" w:rsidRPr="00F106CF" w14:paraId="03FEACA1" w14:textId="77777777">
        <w:trPr>
          <w:trHeight w:val="403"/>
          <w:jc w:val="center"/>
        </w:trPr>
        <w:tc>
          <w:tcPr>
            <w:tcW w:w="886" w:type="dxa"/>
            <w:vMerge/>
            <w:vAlign w:val="center"/>
          </w:tcPr>
          <w:p w14:paraId="10590BD8" w14:textId="77777777" w:rsidR="006726A9" w:rsidRPr="00F106CF" w:rsidRDefault="006726A9">
            <w:pPr>
              <w:pStyle w:val="a9"/>
              <w:spacing w:line="360" w:lineRule="auto"/>
              <w:ind w:firstLineChars="200" w:firstLine="640"/>
              <w:rPr>
                <w:rFonts w:ascii="Times New Roman" w:eastAsia="仿宋_GB2312" w:hAnsi="Times New Roman"/>
                <w:sz w:val="32"/>
                <w:szCs w:val="32"/>
                <w:lang w:val="en-US"/>
              </w:rPr>
            </w:pPr>
          </w:p>
        </w:tc>
        <w:tc>
          <w:tcPr>
            <w:tcW w:w="1099" w:type="dxa"/>
            <w:vMerge/>
            <w:vAlign w:val="center"/>
          </w:tcPr>
          <w:p w14:paraId="43280F85" w14:textId="77777777" w:rsidR="006726A9" w:rsidRPr="00F106CF" w:rsidRDefault="006726A9">
            <w:pPr>
              <w:pStyle w:val="a9"/>
              <w:spacing w:line="360" w:lineRule="auto"/>
              <w:ind w:firstLineChars="200" w:firstLine="640"/>
              <w:rPr>
                <w:rFonts w:ascii="Times New Roman" w:eastAsia="仿宋_GB2312" w:hAnsi="Times New Roman"/>
                <w:sz w:val="32"/>
                <w:szCs w:val="32"/>
                <w:lang w:val="en-US"/>
              </w:rPr>
            </w:pPr>
          </w:p>
        </w:tc>
        <w:tc>
          <w:tcPr>
            <w:tcW w:w="5355" w:type="dxa"/>
            <w:vAlign w:val="center"/>
          </w:tcPr>
          <w:p w14:paraId="72E8480A" w14:textId="77777777" w:rsidR="006726A9" w:rsidRPr="00F106CF" w:rsidRDefault="00000000">
            <w:pPr>
              <w:pStyle w:val="a9"/>
              <w:spacing w:line="360" w:lineRule="auto"/>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4.</w:t>
            </w:r>
            <w:r w:rsidRPr="00F106CF">
              <w:rPr>
                <w:rFonts w:ascii="Times New Roman" w:eastAsia="仿宋_GB2312" w:hAnsi="Times New Roman" w:hint="eastAsia"/>
                <w:sz w:val="32"/>
                <w:szCs w:val="32"/>
                <w:lang w:val="en-US"/>
              </w:rPr>
              <w:t>安全管理：设备全联网，运行稳定、质量可靠，且严格保障饮品食品安全。</w:t>
            </w:r>
          </w:p>
        </w:tc>
        <w:tc>
          <w:tcPr>
            <w:tcW w:w="2011" w:type="dxa"/>
            <w:vAlign w:val="center"/>
          </w:tcPr>
          <w:p w14:paraId="5420A8F5"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提供承诺函</w:t>
            </w:r>
          </w:p>
        </w:tc>
      </w:tr>
    </w:tbl>
    <w:p w14:paraId="5C3145FF" w14:textId="77777777" w:rsidR="006726A9" w:rsidRPr="00F106CF" w:rsidRDefault="006726A9">
      <w:pPr>
        <w:pStyle w:val="a9"/>
        <w:spacing w:line="360" w:lineRule="auto"/>
        <w:ind w:firstLineChars="200" w:firstLine="640"/>
        <w:rPr>
          <w:rFonts w:ascii="Times New Roman" w:eastAsia="仿宋_GB2312" w:hAnsi="Times New Roman"/>
          <w:sz w:val="32"/>
          <w:szCs w:val="32"/>
          <w:lang w:val="en-US"/>
        </w:rPr>
      </w:pPr>
    </w:p>
    <w:p w14:paraId="6957399A"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（二）软件要求</w:t>
      </w:r>
    </w:p>
    <w:p w14:paraId="6F8C1874"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自助售货机管理软件系统需具备远程智能监控能力，出现异常时能及时监控提醒。通过实时监测售卖机的运行状态，及时发现并处理异常，定期对网络进行安全监测，及时发现并维修安全漏洞，防止信息泄露和恶意或不良广告信息推送。</w:t>
      </w:r>
    </w:p>
    <w:p w14:paraId="617D9E44" w14:textId="58670E2D"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w:t>
      </w:r>
      <w:r w:rsidR="009C1691"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售货机具有库存管理功能，自助售卖系统能够实时远程监测和管理库存情况，及时更新库存数量并发出提醒，以确保无人</w:t>
      </w:r>
      <w:r w:rsidR="009C1691"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售卖机始终有足够的库存。</w:t>
      </w:r>
    </w:p>
    <w:p w14:paraId="10D83E27" w14:textId="7DC1D45A"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w:t>
      </w:r>
      <w:r w:rsidR="009C1691"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售货机具有实时数据分析，实时退款，可一次购买多件商品功能。</w:t>
      </w:r>
    </w:p>
    <w:p w14:paraId="0993D28D" w14:textId="69F2B333"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4</w:t>
      </w:r>
      <w:r w:rsidR="002C3312" w:rsidRPr="00F106CF">
        <w:rPr>
          <w:rFonts w:ascii="Times New Roman" w:eastAsia="仿宋_GB2312" w:hAnsi="Times New Roman" w:hint="eastAsia"/>
          <w:sz w:val="32"/>
          <w:szCs w:val="32"/>
          <w:lang w:val="en-US"/>
        </w:rPr>
        <w:t>、</w:t>
      </w:r>
      <w:r w:rsidR="009C1691"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售货机系统具备用户界面和交互设计，能实现用户轻松选择商品、支付购买，系统界面清晰简洁，可提供中文、英文等多语言支持，以满足用户不同需求。</w:t>
      </w:r>
    </w:p>
    <w:p w14:paraId="50E6CBFE" w14:textId="2B023D30"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（三）</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售货机投放场地建设及验收</w:t>
      </w:r>
    </w:p>
    <w:p w14:paraId="412CAB83"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、场地及附属设施建设</w:t>
      </w:r>
    </w:p>
    <w:p w14:paraId="69BC8B11" w14:textId="51E2B640"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）因医院场地原因，投放</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售货机如需要改造和增加附属设施设备（含钢架结构</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售货机场地建设、内外环境改造、线路改造、地面铺设、雨棚增设等），由服务</w:t>
      </w:r>
      <w:proofErr w:type="gramStart"/>
      <w:r w:rsidRPr="00F106CF">
        <w:rPr>
          <w:rFonts w:ascii="Times New Roman" w:eastAsia="仿宋_GB2312" w:hAnsi="Times New Roman" w:hint="eastAsia"/>
          <w:sz w:val="32"/>
          <w:szCs w:val="32"/>
          <w:lang w:val="en-US"/>
        </w:rPr>
        <w:t>商按照</w:t>
      </w:r>
      <w:proofErr w:type="gramEnd"/>
      <w:r w:rsidRPr="00F106CF">
        <w:rPr>
          <w:rFonts w:ascii="Times New Roman" w:eastAsia="仿宋_GB2312" w:hAnsi="Times New Roman" w:hint="eastAsia"/>
          <w:sz w:val="32"/>
          <w:szCs w:val="32"/>
          <w:lang w:val="en-US"/>
        </w:rPr>
        <w:t>医院党政办对外观和功能的要求，经医院党政办审核批准后进行建设（其中线路改造须具有特种作业证书的专业人员实施）。</w:t>
      </w:r>
    </w:p>
    <w:p w14:paraId="012FFA26"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）在项目施工前需向医院提交具体施工方案，经医院审批批准后方可实施，在整个安装施工过程中服务商要严格接受医院的监管。</w:t>
      </w:r>
    </w:p>
    <w:p w14:paraId="289C37A8"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）场地建设及附属设施建设中所涉及的所有设备、材料、人工等费用由服务商自行承担。</w:t>
      </w:r>
    </w:p>
    <w:p w14:paraId="0C0FF630"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4</w:t>
      </w:r>
      <w:r w:rsidRPr="00F106CF">
        <w:rPr>
          <w:rFonts w:ascii="Times New Roman" w:eastAsia="仿宋_GB2312" w:hAnsi="Times New Roman" w:hint="eastAsia"/>
          <w:sz w:val="32"/>
          <w:szCs w:val="32"/>
          <w:lang w:val="en-US"/>
        </w:rPr>
        <w:t>）设备安装好并投入使用后，如</w:t>
      </w:r>
      <w:proofErr w:type="gramStart"/>
      <w:r w:rsidRPr="00F106CF">
        <w:rPr>
          <w:rFonts w:ascii="Times New Roman" w:eastAsia="仿宋_GB2312" w:hAnsi="Times New Roman" w:hint="eastAsia"/>
          <w:sz w:val="32"/>
          <w:szCs w:val="32"/>
          <w:lang w:val="en-US"/>
        </w:rPr>
        <w:t>遇医院</w:t>
      </w:r>
      <w:proofErr w:type="gramEnd"/>
      <w:r w:rsidRPr="00F106CF">
        <w:rPr>
          <w:rFonts w:ascii="Times New Roman" w:eastAsia="仿宋_GB2312" w:hAnsi="Times New Roman" w:hint="eastAsia"/>
          <w:sz w:val="32"/>
          <w:szCs w:val="32"/>
          <w:lang w:val="en-US"/>
        </w:rPr>
        <w:t>重大活动或者医院相关部门要求更换安放位置，院方可以要求服务</w:t>
      </w:r>
      <w:proofErr w:type="gramStart"/>
      <w:r w:rsidRPr="00F106CF">
        <w:rPr>
          <w:rFonts w:ascii="Times New Roman" w:eastAsia="仿宋_GB2312" w:hAnsi="Times New Roman" w:hint="eastAsia"/>
          <w:sz w:val="32"/>
          <w:szCs w:val="32"/>
          <w:lang w:val="en-US"/>
        </w:rPr>
        <w:t>商临时</w:t>
      </w:r>
      <w:proofErr w:type="gramEnd"/>
      <w:r w:rsidRPr="00F106CF">
        <w:rPr>
          <w:rFonts w:ascii="Times New Roman" w:eastAsia="仿宋_GB2312" w:hAnsi="Times New Roman" w:hint="eastAsia"/>
          <w:sz w:val="32"/>
          <w:szCs w:val="32"/>
          <w:lang w:val="en-US"/>
        </w:rPr>
        <w:t>停用或者更换安放位置，更换安放位置所产生的线路安装等费用仍有服务商承担。</w:t>
      </w:r>
    </w:p>
    <w:p w14:paraId="5B64395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、用电安装要求</w:t>
      </w:r>
    </w:p>
    <w:p w14:paraId="2EF95D2C" w14:textId="6E22DD79"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）所有区域安装</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售货机用电管网必须在指定地点接电，不得私拉乱接。</w:t>
      </w:r>
    </w:p>
    <w:p w14:paraId="2DC6D841"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）用电安装和线路改造方案需报我院后勤总务科审批，安装工程涉及的所有设备、材料、人工等费用由服务商自行承担。</w:t>
      </w:r>
    </w:p>
    <w:p w14:paraId="40630723"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）为了用电安全运行，用电前必须按照我院水电管理办法办理相关手续，所有用电管网材料及方案必须满足医院要求。</w:t>
      </w:r>
    </w:p>
    <w:p w14:paraId="3215952B"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（四）施工安全管理</w:t>
      </w:r>
    </w:p>
    <w:p w14:paraId="01086918" w14:textId="2CC9D804" w:rsidR="006726A9" w:rsidRPr="00F106CF" w:rsidRDefault="002541C7">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自助售货机投放场地建造或改造、设备安装、运输等过程中发生安全事故由服务商全部承担，如服务商对医院财物造成损失，则按原价赔偿。施工过程中，服务商需指定</w:t>
      </w: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名人员作为施工安全负责人，负责施工中的所有安全教育和管理。特种作业人员需持证上岗。施工前提供特种作业人员相关证书供医院后勤总务科检查。</w:t>
      </w:r>
    </w:p>
    <w:p w14:paraId="3AB4625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（五）其他要求</w:t>
      </w:r>
    </w:p>
    <w:p w14:paraId="352E3672" w14:textId="072FC378"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、安全要求：</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售货机符合国家相关安全标准，具备漏电保护、防触电等安全防护措施。（参加询价时提供承诺函并加盖服务商公章）</w:t>
      </w:r>
    </w:p>
    <w:p w14:paraId="48EB7C3F" w14:textId="11B19E8D"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售货机内销售的产品价格不得高于医院周边大型超市（如舞东风、红旗等超市）的零售价格。（参加询价时提供承诺函并加盖服务商公章）</w:t>
      </w:r>
    </w:p>
    <w:p w14:paraId="5E1119E1"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bookmarkStart w:id="1" w:name="OLE_LINK2"/>
      <w:r w:rsidRPr="00F106CF">
        <w:rPr>
          <w:rFonts w:ascii="Times New Roman" w:eastAsia="仿宋_GB2312" w:hAnsi="Times New Roman" w:hint="eastAsia"/>
          <w:sz w:val="32"/>
          <w:szCs w:val="32"/>
          <w:lang w:val="en-US"/>
        </w:rPr>
        <w:t>三、商务要求</w:t>
      </w:r>
    </w:p>
    <w:p w14:paraId="511AB2CA"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（一）项目实施时间地点（范围）</w:t>
      </w:r>
    </w:p>
    <w:p w14:paraId="0849D85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服务期限：合同签订后</w:t>
      </w:r>
      <w:r w:rsidRPr="00F106CF">
        <w:rPr>
          <w:rFonts w:ascii="Times New Roman" w:eastAsia="仿宋_GB2312" w:hAnsi="Times New Roman" w:hint="eastAsia"/>
          <w:sz w:val="32"/>
          <w:szCs w:val="32"/>
          <w:lang w:val="en-US"/>
        </w:rPr>
        <w:t>365</w:t>
      </w:r>
      <w:r w:rsidRPr="00F106CF">
        <w:rPr>
          <w:rFonts w:ascii="Times New Roman" w:eastAsia="仿宋_GB2312" w:hAnsi="Times New Roman" w:hint="eastAsia"/>
          <w:sz w:val="32"/>
          <w:szCs w:val="32"/>
          <w:lang w:val="en-US"/>
        </w:rPr>
        <w:t>天。</w:t>
      </w:r>
    </w:p>
    <w:p w14:paraId="13FE0742"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服务地点：成都市青羊区妇幼保健计划生育服务中心（成都市青羊区妇幼保健院）采购人指定地点。</w:t>
      </w:r>
    </w:p>
    <w:p w14:paraId="13692D8B"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（二）项目验收合格交付使用的期限要求</w:t>
      </w:r>
    </w:p>
    <w:p w14:paraId="4504FAAC" w14:textId="774848E0"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合同签订生效后的</w:t>
      </w:r>
      <w:r w:rsidRPr="00F106CF">
        <w:rPr>
          <w:rFonts w:ascii="Times New Roman" w:eastAsia="仿宋_GB2312" w:hAnsi="Times New Roman" w:hint="eastAsia"/>
          <w:sz w:val="32"/>
          <w:szCs w:val="32"/>
          <w:lang w:val="en-US"/>
        </w:rPr>
        <w:t>20</w:t>
      </w:r>
      <w:r w:rsidRPr="00F106CF">
        <w:rPr>
          <w:rFonts w:ascii="Times New Roman" w:eastAsia="仿宋_GB2312" w:hAnsi="Times New Roman" w:hint="eastAsia"/>
          <w:sz w:val="32"/>
          <w:szCs w:val="32"/>
          <w:lang w:val="en-US"/>
        </w:rPr>
        <w:t>日内，服务商全部完成</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售货机场地建设、设备的安装调试验收合格交付使用</w:t>
      </w:r>
    </w:p>
    <w:p w14:paraId="6B1175C5"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（三）售货服务收费和结算方式及其他要求</w:t>
      </w:r>
    </w:p>
    <w:p w14:paraId="17DFE5E1"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pacing w:val="-4"/>
          <w:sz w:val="32"/>
          <w:szCs w:val="32"/>
          <w:lang w:val="en-US"/>
        </w:rPr>
        <w:t>为保证医护人员、就诊人员利益不受损害，货物售价须按照公开透明、自愿消费、按</w:t>
      </w:r>
      <w:proofErr w:type="gramStart"/>
      <w:r w:rsidRPr="00F106CF">
        <w:rPr>
          <w:rFonts w:ascii="Times New Roman" w:eastAsia="仿宋_GB2312" w:hAnsi="Times New Roman" w:hint="eastAsia"/>
          <w:spacing w:val="-4"/>
          <w:sz w:val="32"/>
          <w:szCs w:val="32"/>
          <w:lang w:val="en-US"/>
        </w:rPr>
        <w:t>单消费</w:t>
      </w:r>
      <w:proofErr w:type="gramEnd"/>
      <w:r w:rsidRPr="00F106CF">
        <w:rPr>
          <w:rFonts w:ascii="Times New Roman" w:eastAsia="仿宋_GB2312" w:hAnsi="Times New Roman" w:hint="eastAsia"/>
          <w:spacing w:val="-4"/>
          <w:sz w:val="32"/>
          <w:szCs w:val="32"/>
          <w:lang w:val="en-US"/>
        </w:rPr>
        <w:t>的原则。禁止服务商（包括联合</w:t>
      </w:r>
      <w:proofErr w:type="gramStart"/>
      <w:r w:rsidRPr="00F106CF">
        <w:rPr>
          <w:rFonts w:ascii="Times New Roman" w:eastAsia="仿宋_GB2312" w:hAnsi="Times New Roman" w:hint="eastAsia"/>
          <w:spacing w:val="-4"/>
          <w:sz w:val="32"/>
          <w:szCs w:val="32"/>
          <w:lang w:val="en-US"/>
        </w:rPr>
        <w:t>其他第三</w:t>
      </w:r>
      <w:proofErr w:type="gramEnd"/>
      <w:r w:rsidRPr="00F106CF">
        <w:rPr>
          <w:rFonts w:ascii="Times New Roman" w:eastAsia="仿宋_GB2312" w:hAnsi="Times New Roman" w:hint="eastAsia"/>
          <w:spacing w:val="-4"/>
          <w:sz w:val="32"/>
          <w:szCs w:val="32"/>
          <w:lang w:val="en-US"/>
        </w:rPr>
        <w:t>方）通过技术手段、营销手段（免费赠予物品或服务）等任何形式强制、诱导医护人员、就诊人员进行缴纳押金、购买物品、强制消费等回笼资金、转嫁服务商投资成本的行为。</w:t>
      </w:r>
      <w:bookmarkStart w:id="2" w:name="_Hlk164010420"/>
      <w:r w:rsidRPr="00F106CF">
        <w:rPr>
          <w:rFonts w:ascii="Times New Roman" w:eastAsia="仿宋_GB2312" w:hAnsi="Times New Roman" w:hint="eastAsia"/>
          <w:spacing w:val="-4"/>
          <w:sz w:val="32"/>
          <w:szCs w:val="32"/>
          <w:lang w:val="en-US"/>
        </w:rPr>
        <w:t>（参加询价时提供承诺函加盖服务商公章）</w:t>
      </w:r>
    </w:p>
    <w:bookmarkEnd w:id="2"/>
    <w:p w14:paraId="03829E04"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、支付方式：线上支付，即付即用，按次计费，不得采用预充值的消费方式。线上支付出现问题对医护人员、就诊人员造成经济损失的，服务商须在</w:t>
      </w: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个工作日内赔付完毕。（参加询价时提供承诺函加盖服务商公章）</w:t>
      </w:r>
    </w:p>
    <w:p w14:paraId="44F4B88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（四）本项目用电能源费结算及履约保证金收取</w:t>
      </w:r>
    </w:p>
    <w:p w14:paraId="74442974"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、用电能源费：按照国家现行商业用电价格和用电量缴纳。用电量核定按照设备以额定功率每日连续运行</w:t>
      </w:r>
      <w:r w:rsidRPr="00F106CF">
        <w:rPr>
          <w:rFonts w:ascii="Times New Roman" w:eastAsia="仿宋_GB2312" w:hAnsi="Times New Roman" w:hint="eastAsia"/>
          <w:sz w:val="32"/>
          <w:szCs w:val="32"/>
          <w:lang w:val="en-US"/>
        </w:rPr>
        <w:t>24</w:t>
      </w:r>
      <w:r w:rsidRPr="00F106CF">
        <w:rPr>
          <w:rFonts w:ascii="Times New Roman" w:eastAsia="仿宋_GB2312" w:hAnsi="Times New Roman" w:hint="eastAsia"/>
          <w:sz w:val="32"/>
          <w:szCs w:val="32"/>
          <w:lang w:val="en-US"/>
        </w:rPr>
        <w:t>小时核算。</w:t>
      </w:r>
    </w:p>
    <w:bookmarkEnd w:id="1"/>
    <w:p w14:paraId="75F73DAD"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、履约保证金不收取。</w:t>
      </w:r>
    </w:p>
    <w:p w14:paraId="35A8B15B"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（五）售后服务要求</w:t>
      </w:r>
    </w:p>
    <w:p w14:paraId="23A8BD89"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、服务商开通</w:t>
      </w:r>
      <w:r w:rsidRPr="00F106CF">
        <w:rPr>
          <w:rFonts w:ascii="Times New Roman" w:eastAsia="仿宋_GB2312" w:hAnsi="Times New Roman" w:hint="eastAsia"/>
          <w:sz w:val="32"/>
          <w:szCs w:val="32"/>
          <w:lang w:val="en-US"/>
        </w:rPr>
        <w:t>7*24</w:t>
      </w:r>
      <w:r w:rsidRPr="00F106CF">
        <w:rPr>
          <w:rFonts w:ascii="Times New Roman" w:eastAsia="仿宋_GB2312" w:hAnsi="Times New Roman" w:hint="eastAsia"/>
          <w:sz w:val="32"/>
          <w:szCs w:val="32"/>
          <w:lang w:val="en-US"/>
        </w:rPr>
        <w:t>小时服务热线，接到故障报修后做到</w:t>
      </w:r>
      <w:r w:rsidRPr="00F106CF">
        <w:rPr>
          <w:rFonts w:ascii="Times New Roman" w:eastAsia="仿宋_GB2312" w:hAnsi="Times New Roman" w:hint="eastAsia"/>
          <w:sz w:val="32"/>
          <w:szCs w:val="32"/>
          <w:lang w:val="en-US"/>
        </w:rPr>
        <w:t>30</w:t>
      </w:r>
      <w:r w:rsidRPr="00F106CF">
        <w:rPr>
          <w:rFonts w:ascii="Times New Roman" w:eastAsia="仿宋_GB2312" w:hAnsi="Times New Roman" w:hint="eastAsia"/>
          <w:sz w:val="32"/>
          <w:szCs w:val="32"/>
          <w:lang w:val="en-US"/>
        </w:rPr>
        <w:t>分钟内响应到场，</w:t>
      </w:r>
      <w:r w:rsidRPr="00F106CF">
        <w:rPr>
          <w:rFonts w:ascii="Times New Roman" w:eastAsia="仿宋_GB2312" w:hAnsi="Times New Roman" w:hint="eastAsia"/>
          <w:sz w:val="32"/>
          <w:szCs w:val="32"/>
          <w:lang w:val="en-US"/>
        </w:rPr>
        <w:t>4</w:t>
      </w:r>
      <w:r w:rsidRPr="00F106CF">
        <w:rPr>
          <w:rFonts w:ascii="Times New Roman" w:eastAsia="仿宋_GB2312" w:hAnsi="Times New Roman" w:hint="eastAsia"/>
          <w:sz w:val="32"/>
          <w:szCs w:val="32"/>
          <w:lang w:val="en-US"/>
        </w:rPr>
        <w:t>小时内修复，不能按时修复的，须立即更换同品牌同规格的备用机。</w:t>
      </w:r>
    </w:p>
    <w:p w14:paraId="1B7C0391"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、环境卫生安排专人打扫，每天</w:t>
      </w: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次以上，做到场地无垃圾，机器及</w:t>
      </w:r>
      <w:proofErr w:type="gramStart"/>
      <w:r w:rsidRPr="00F106CF">
        <w:rPr>
          <w:rFonts w:ascii="Times New Roman" w:eastAsia="仿宋_GB2312" w:hAnsi="Times New Roman" w:hint="eastAsia"/>
          <w:sz w:val="32"/>
          <w:szCs w:val="32"/>
          <w:lang w:val="en-US"/>
        </w:rPr>
        <w:t>机器周</w:t>
      </w:r>
      <w:proofErr w:type="gramEnd"/>
      <w:r w:rsidRPr="00F106CF">
        <w:rPr>
          <w:rFonts w:ascii="Times New Roman" w:eastAsia="仿宋_GB2312" w:hAnsi="Times New Roman" w:hint="eastAsia"/>
          <w:sz w:val="32"/>
          <w:szCs w:val="32"/>
          <w:lang w:val="en-US"/>
        </w:rPr>
        <w:t>边墙面、地面无污渍，保证机器设备和周边环境的整洁卫生。（参加询价时提供承诺函并加盖服务商公章</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格式自拟）</w:t>
      </w:r>
    </w:p>
    <w:p w14:paraId="7FA1A07F"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、合作期内商家对技术合作场所的食品安全、服务质量、环境卫生、消防安全、人员管理等，承担因生产经营造成的损失、紧急赔偿和法律责任。</w:t>
      </w:r>
      <w:bookmarkStart w:id="3" w:name="OLE_LINK3"/>
      <w:r w:rsidRPr="00F106CF">
        <w:rPr>
          <w:rFonts w:ascii="Times New Roman" w:eastAsia="仿宋_GB2312" w:hAnsi="Times New Roman" w:hint="eastAsia"/>
          <w:sz w:val="32"/>
          <w:szCs w:val="32"/>
          <w:lang w:val="en-US"/>
        </w:rPr>
        <w:t>（参加询价时提供承诺函并加盖服务商公章</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格式自拟）</w:t>
      </w:r>
    </w:p>
    <w:bookmarkEnd w:id="3"/>
    <w:p w14:paraId="76972BA2" w14:textId="06BB8BA3"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4</w:t>
      </w:r>
      <w:r w:rsidRPr="00F106CF">
        <w:rPr>
          <w:rFonts w:ascii="Times New Roman" w:eastAsia="仿宋_GB2312" w:hAnsi="Times New Roman" w:hint="eastAsia"/>
          <w:sz w:val="32"/>
          <w:szCs w:val="32"/>
          <w:lang w:val="en-US"/>
        </w:rPr>
        <w:t>、合作期内商家应确保</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售货机内的商品种类齐全，满足医护人员、就诊人员不同购买需求，定期检查和更新商品库存，保持新鲜度和品质；定期清洁和消毒自助售货机，确保食品安全和卫生；设置</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售货机故障报修渠道，公示设备责任人、维修技术人员、投诉处理人联系方式，及时处理</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售货机故障和投诉。</w:t>
      </w:r>
    </w:p>
    <w:p w14:paraId="2071DDAA" w14:textId="12961064"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5</w:t>
      </w:r>
      <w:r w:rsidRPr="00F106CF">
        <w:rPr>
          <w:rFonts w:ascii="Times New Roman" w:eastAsia="仿宋_GB2312" w:hAnsi="Times New Roman" w:hint="eastAsia"/>
          <w:sz w:val="32"/>
          <w:szCs w:val="32"/>
          <w:lang w:val="en-US"/>
        </w:rPr>
        <w:t>、商家开展的日常管理工作做好相关检查记录存档，包括食品安全检查、设备检查检修、清洁消毒、消防安全检查等，确保</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售货机安全有序正常运行。</w:t>
      </w:r>
    </w:p>
    <w:p w14:paraId="4B518751"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（六）安全要求：（参加询价时提供承诺函并加盖服务商公章</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格式自拟）</w:t>
      </w:r>
    </w:p>
    <w:p w14:paraId="11C10FF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、服务期间服务商须定期（不少于</w:t>
      </w: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次</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周）对所投设备及附属设施进行安全排查，对发现的问题及时进行整改。并建立安全检查及问题</w:t>
      </w:r>
      <w:proofErr w:type="gramStart"/>
      <w:r w:rsidRPr="00F106CF">
        <w:rPr>
          <w:rFonts w:ascii="Times New Roman" w:eastAsia="仿宋_GB2312" w:hAnsi="Times New Roman" w:hint="eastAsia"/>
          <w:sz w:val="32"/>
          <w:szCs w:val="32"/>
          <w:lang w:val="en-US"/>
        </w:rPr>
        <w:t>整改台</w:t>
      </w:r>
      <w:proofErr w:type="gramEnd"/>
      <w:r w:rsidRPr="00F106CF">
        <w:rPr>
          <w:rFonts w:ascii="Times New Roman" w:eastAsia="仿宋_GB2312" w:hAnsi="Times New Roman" w:hint="eastAsia"/>
          <w:sz w:val="32"/>
          <w:szCs w:val="32"/>
          <w:lang w:val="en-US"/>
        </w:rPr>
        <w:t>账备查。</w:t>
      </w:r>
    </w:p>
    <w:p w14:paraId="368EFD0E" w14:textId="095DDE83"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、服务期间服务商应在</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售货机摆放场所需按消防安全按规范要求建设，配备相应的消防安全设施设备等，投放的所有售货设备不得占用和堵塞消防通道。</w:t>
      </w:r>
    </w:p>
    <w:p w14:paraId="268ED901"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、若发生因所投设备及附属设施原因导致的人员伤害或财产损失，（如机器自燃和漏电导致医护人员、就诊人员伤亡），由服务商承担所有法律和经济赔偿责任并解除合同。</w:t>
      </w:r>
    </w:p>
    <w:p w14:paraId="5127C9D0"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4</w:t>
      </w:r>
      <w:r w:rsidRPr="00F106CF">
        <w:rPr>
          <w:rFonts w:ascii="Times New Roman" w:eastAsia="仿宋_GB2312" w:hAnsi="Times New Roman" w:hint="eastAsia"/>
          <w:sz w:val="32"/>
          <w:szCs w:val="32"/>
          <w:lang w:val="en-US"/>
        </w:rPr>
        <w:t>、服务期间服务商应定期（</w:t>
      </w:r>
      <w:r w:rsidRPr="00F106CF">
        <w:rPr>
          <w:rFonts w:ascii="Times New Roman" w:eastAsia="仿宋_GB2312" w:hAnsi="Times New Roman" w:hint="eastAsia"/>
          <w:sz w:val="32"/>
          <w:szCs w:val="32"/>
          <w:lang w:val="en-US"/>
        </w:rPr>
        <w:t>7-</w:t>
      </w:r>
      <w:proofErr w:type="gramStart"/>
      <w:r w:rsidRPr="00F106CF">
        <w:rPr>
          <w:rFonts w:ascii="Times New Roman" w:eastAsia="仿宋_GB2312" w:hAnsi="Times New Roman" w:hint="eastAsia"/>
          <w:sz w:val="32"/>
          <w:szCs w:val="32"/>
          <w:lang w:val="en-US"/>
        </w:rPr>
        <w:t>15</w:t>
      </w:r>
      <w:r w:rsidRPr="00F106CF">
        <w:rPr>
          <w:rFonts w:ascii="Times New Roman" w:eastAsia="仿宋_GB2312" w:hAnsi="Times New Roman" w:hint="eastAsia"/>
          <w:sz w:val="32"/>
          <w:szCs w:val="32"/>
          <w:lang w:val="en-US"/>
        </w:rPr>
        <w:t>天短保日期</w:t>
      </w:r>
      <w:proofErr w:type="gramEnd"/>
      <w:r w:rsidRPr="00F106CF">
        <w:rPr>
          <w:rFonts w:ascii="Times New Roman" w:eastAsia="仿宋_GB2312" w:hAnsi="Times New Roman" w:hint="eastAsia"/>
          <w:sz w:val="32"/>
          <w:szCs w:val="32"/>
          <w:lang w:val="en-US"/>
        </w:rPr>
        <w:t>商品每天检查、</w:t>
      </w:r>
      <w:r w:rsidRPr="00F106CF">
        <w:rPr>
          <w:rFonts w:ascii="Times New Roman" w:eastAsia="仿宋_GB2312" w:hAnsi="Times New Roman" w:hint="eastAsia"/>
          <w:sz w:val="32"/>
          <w:szCs w:val="32"/>
          <w:lang w:val="en-US"/>
        </w:rPr>
        <w:t>15</w:t>
      </w:r>
      <w:r w:rsidRPr="00F106CF">
        <w:rPr>
          <w:rFonts w:ascii="Times New Roman" w:eastAsia="仿宋_GB2312" w:hAnsi="Times New Roman" w:hint="eastAsia"/>
          <w:sz w:val="32"/>
          <w:szCs w:val="32"/>
          <w:lang w:val="en-US"/>
        </w:rPr>
        <w:t>天以上长保日期每周检查，对于动销较慢的商品即使更换以保障食品安全）检查商品生产日期、保质期、到期时间，临期食品及时下架，禁止售卖过期食品、假冒伪劣食品，因商家原因出现食品安全问题，所有法律和经济责任由商家自行负责并解除合同。服务商须每季度向医院提供一次所售商品品种、商品价格等信息；配合医院相关单位管理监督，并随时抽查检验。</w:t>
      </w:r>
    </w:p>
    <w:p w14:paraId="7E761137"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5</w:t>
      </w:r>
      <w:r w:rsidRPr="00F106CF">
        <w:rPr>
          <w:rFonts w:ascii="Times New Roman" w:eastAsia="仿宋_GB2312" w:hAnsi="Times New Roman" w:hint="eastAsia"/>
          <w:sz w:val="32"/>
          <w:szCs w:val="32"/>
          <w:lang w:val="en-US"/>
        </w:rPr>
        <w:t>、服务商应遵守采购人管理要求，合理安排维修时间，以保障就诊人员就诊秩序、就诊安全。</w:t>
      </w:r>
    </w:p>
    <w:p w14:paraId="127F7753"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（七）违约责任</w:t>
      </w:r>
    </w:p>
    <w:p w14:paraId="3F1166DF" w14:textId="61CA9BE4"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、在本合同有效期内，因服务商原因，项目未能在合同签订后</w:t>
      </w:r>
      <w:r w:rsidRPr="00F106CF">
        <w:rPr>
          <w:rFonts w:ascii="Times New Roman" w:eastAsia="仿宋_GB2312" w:hAnsi="Times New Roman" w:hint="eastAsia"/>
          <w:sz w:val="32"/>
          <w:szCs w:val="32"/>
          <w:lang w:val="en-US"/>
        </w:rPr>
        <w:t>20</w:t>
      </w:r>
      <w:r w:rsidRPr="00F106CF">
        <w:rPr>
          <w:rFonts w:ascii="Times New Roman" w:eastAsia="仿宋_GB2312" w:hAnsi="Times New Roman" w:hint="eastAsia"/>
          <w:sz w:val="32"/>
          <w:szCs w:val="32"/>
          <w:lang w:val="en-US"/>
        </w:rPr>
        <w:t>日投入使用，延期每天补偿医院伍仟元圆整。</w:t>
      </w:r>
    </w:p>
    <w:p w14:paraId="19A449F0"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、服务商不履行或不遵守本合同的规定，则采购人有权要求服务商承担违约责任并承担相应费用。</w:t>
      </w:r>
    </w:p>
    <w:p w14:paraId="4EB53642" w14:textId="549B889D"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、服务商提供的</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售货机不符合询价文件要求的，按下述方法解决：服务商更换有缺陷的</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售货机，提供达到规定要求质量和性能的新</w:t>
      </w:r>
      <w:r w:rsidR="001753E2" w:rsidRPr="00F106CF">
        <w:rPr>
          <w:rFonts w:ascii="Times New Roman" w:eastAsia="仿宋_GB2312" w:hAnsi="Times New Roman" w:hint="eastAsia"/>
          <w:sz w:val="32"/>
          <w:szCs w:val="32"/>
          <w:lang w:val="en-US"/>
        </w:rPr>
        <w:t>的</w:t>
      </w:r>
      <w:r w:rsidR="002541C7"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售货机，并承担由此产生的一切费用。</w:t>
      </w:r>
    </w:p>
    <w:p w14:paraId="18EF530D" w14:textId="6DD4C6D9"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4</w:t>
      </w:r>
      <w:r w:rsidRPr="00F106CF">
        <w:rPr>
          <w:rFonts w:ascii="Times New Roman" w:eastAsia="仿宋_GB2312" w:hAnsi="Times New Roman" w:hint="eastAsia"/>
          <w:sz w:val="32"/>
          <w:szCs w:val="32"/>
          <w:lang w:val="en-US"/>
        </w:rPr>
        <w:t>、</w:t>
      </w:r>
      <w:r w:rsidR="001753E2" w:rsidRPr="00F106CF">
        <w:rPr>
          <w:rFonts w:ascii="Times New Roman" w:eastAsia="仿宋_GB2312" w:hAnsi="Times New Roman" w:hint="eastAsia"/>
          <w:sz w:val="32"/>
          <w:szCs w:val="32"/>
          <w:lang w:val="en-US"/>
        </w:rPr>
        <w:t>自助</w:t>
      </w:r>
      <w:r w:rsidRPr="00F106CF">
        <w:rPr>
          <w:rFonts w:ascii="Times New Roman" w:eastAsia="仿宋_GB2312" w:hAnsi="Times New Roman" w:hint="eastAsia"/>
          <w:sz w:val="32"/>
          <w:szCs w:val="32"/>
          <w:lang w:val="en-US"/>
        </w:rPr>
        <w:t>售货机投放服务期内，服务商不得未经采购人同意擅自另立收费项目，若违反此规定，所得利益为不当得利，除此利益外另追加所得利益的</w:t>
      </w:r>
      <w:r w:rsidRPr="00F106CF">
        <w:rPr>
          <w:rFonts w:ascii="Times New Roman" w:eastAsia="仿宋_GB2312" w:hAnsi="Times New Roman" w:hint="eastAsia"/>
          <w:sz w:val="32"/>
          <w:szCs w:val="32"/>
          <w:lang w:val="en-US"/>
        </w:rPr>
        <w:t>10</w:t>
      </w:r>
      <w:r w:rsidRPr="00F106CF">
        <w:rPr>
          <w:rFonts w:ascii="Times New Roman" w:eastAsia="仿宋_GB2312" w:hAnsi="Times New Roman" w:hint="eastAsia"/>
          <w:sz w:val="32"/>
          <w:szCs w:val="32"/>
          <w:lang w:val="en-US"/>
        </w:rPr>
        <w:t>倍金额作为违约金，一并支付给采购人。</w:t>
      </w:r>
    </w:p>
    <w:p w14:paraId="3051E1BB"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5</w:t>
      </w:r>
      <w:r w:rsidRPr="00F106CF">
        <w:rPr>
          <w:rFonts w:ascii="Times New Roman" w:eastAsia="仿宋_GB2312" w:hAnsi="Times New Roman" w:hint="eastAsia"/>
          <w:sz w:val="32"/>
          <w:szCs w:val="32"/>
          <w:lang w:val="en-US"/>
        </w:rPr>
        <w:t>、因一方原因造成合同无法继续履行时，该方应及时通知另一方办理合同终止手续，如造成经济损失则由责任方赔偿。</w:t>
      </w:r>
    </w:p>
    <w:p w14:paraId="49F7A6F5" w14:textId="77777777" w:rsidR="006726A9" w:rsidRPr="00F106CF" w:rsidRDefault="00000000">
      <w:pPr>
        <w:pStyle w:val="a9"/>
        <w:spacing w:line="360" w:lineRule="auto"/>
        <w:ind w:firstLineChars="200" w:firstLine="640"/>
        <w:rPr>
          <w:rFonts w:ascii="Times New Roman" w:eastAsia="仿宋_GB2312" w:hAnsi="Times New Roman"/>
          <w:spacing w:val="-2"/>
          <w:sz w:val="32"/>
          <w:szCs w:val="32"/>
          <w:lang w:val="en-US"/>
        </w:rPr>
      </w:pPr>
      <w:r w:rsidRPr="00F106CF">
        <w:rPr>
          <w:rFonts w:ascii="Times New Roman" w:eastAsia="仿宋_GB2312" w:hAnsi="Times New Roman" w:hint="eastAsia"/>
          <w:sz w:val="32"/>
          <w:szCs w:val="32"/>
          <w:lang w:val="en-US"/>
        </w:rPr>
        <w:t>6</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pacing w:val="-4"/>
          <w:sz w:val="32"/>
          <w:szCs w:val="32"/>
          <w:lang w:val="en-US"/>
        </w:rPr>
        <w:t>由于服务商原因，服务质量未达到双方约定的标准，由服务商自行整改，若经过</w:t>
      </w:r>
      <w:r w:rsidRPr="00F106CF">
        <w:rPr>
          <w:rFonts w:ascii="Times New Roman" w:eastAsia="仿宋_GB2312" w:hAnsi="Times New Roman" w:hint="eastAsia"/>
          <w:spacing w:val="-4"/>
          <w:sz w:val="32"/>
          <w:szCs w:val="32"/>
          <w:lang w:val="en-US"/>
        </w:rPr>
        <w:t>3</w:t>
      </w:r>
      <w:r w:rsidRPr="00F106CF">
        <w:rPr>
          <w:rFonts w:ascii="Times New Roman" w:eastAsia="仿宋_GB2312" w:hAnsi="Times New Roman" w:hint="eastAsia"/>
          <w:spacing w:val="-4"/>
          <w:sz w:val="32"/>
          <w:szCs w:val="32"/>
          <w:lang w:val="en-US"/>
        </w:rPr>
        <w:t>次整改后仍未达到服务要求则院方有权视违约情况扣除服务商的经营权保证金并终止合同。</w:t>
      </w:r>
    </w:p>
    <w:p w14:paraId="3CCCED28" w14:textId="34CB546B"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7</w:t>
      </w:r>
      <w:r w:rsidRPr="00F106CF">
        <w:rPr>
          <w:rFonts w:ascii="Times New Roman" w:eastAsia="仿宋_GB2312" w:hAnsi="Times New Roman" w:hint="eastAsia"/>
          <w:sz w:val="32"/>
          <w:szCs w:val="32"/>
          <w:lang w:val="en-US"/>
        </w:rPr>
        <w:t>、由于服务商原因，造成院内有效投诉，院方将施行</w:t>
      </w:r>
      <w:r w:rsidRPr="00F106CF">
        <w:rPr>
          <w:rFonts w:ascii="Times New Roman" w:eastAsia="仿宋_GB2312" w:hAnsi="Times New Roman" w:hint="eastAsia"/>
          <w:sz w:val="32"/>
          <w:szCs w:val="32"/>
          <w:lang w:val="en-US"/>
        </w:rPr>
        <w:t>1000</w:t>
      </w:r>
      <w:r w:rsidRPr="00F106CF">
        <w:rPr>
          <w:rFonts w:ascii="Times New Roman" w:eastAsia="仿宋_GB2312" w:hAnsi="Times New Roman" w:hint="eastAsia"/>
          <w:sz w:val="32"/>
          <w:szCs w:val="32"/>
          <w:lang w:val="en-US"/>
        </w:rPr>
        <w:t>元</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次的罚款，若</w:t>
      </w: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年内超过</w:t>
      </w: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次商品质量问题投诉，院方有权视违约情况对服务商处以</w:t>
      </w:r>
      <w:r w:rsidRPr="00F106CF">
        <w:rPr>
          <w:rFonts w:ascii="Times New Roman" w:eastAsia="仿宋_GB2312" w:hAnsi="Times New Roman" w:hint="eastAsia"/>
          <w:sz w:val="32"/>
          <w:szCs w:val="32"/>
          <w:lang w:val="en-US"/>
        </w:rPr>
        <w:t>1000</w:t>
      </w:r>
      <w:r w:rsidRPr="00F106CF">
        <w:rPr>
          <w:rFonts w:ascii="Times New Roman" w:eastAsia="仿宋_GB2312" w:hAnsi="Times New Roman" w:hint="eastAsia"/>
          <w:sz w:val="32"/>
          <w:szCs w:val="32"/>
          <w:lang w:val="en-US"/>
        </w:rPr>
        <w:t>元以上</w:t>
      </w:r>
      <w:r w:rsidRPr="00F106CF">
        <w:rPr>
          <w:rFonts w:ascii="Times New Roman" w:eastAsia="仿宋_GB2312" w:hAnsi="Times New Roman" w:hint="eastAsia"/>
          <w:sz w:val="32"/>
          <w:szCs w:val="32"/>
          <w:lang w:val="en-US"/>
        </w:rPr>
        <w:t>5000</w:t>
      </w:r>
      <w:r w:rsidRPr="00F106CF">
        <w:rPr>
          <w:rFonts w:ascii="Times New Roman" w:eastAsia="仿宋_GB2312" w:hAnsi="Times New Roman" w:hint="eastAsia"/>
          <w:sz w:val="32"/>
          <w:szCs w:val="32"/>
          <w:lang w:val="en-US"/>
        </w:rPr>
        <w:t>元及以下罚金，并终止合同。</w:t>
      </w:r>
    </w:p>
    <w:p w14:paraId="14E5FD96"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（八）验收</w:t>
      </w:r>
    </w:p>
    <w:p w14:paraId="563E2C8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设备验收依据国家相关标准、行业标准、医院询价文件、服务商询</w:t>
      </w:r>
      <w:proofErr w:type="gramStart"/>
      <w:r w:rsidRPr="00F106CF">
        <w:rPr>
          <w:rFonts w:ascii="Times New Roman" w:eastAsia="仿宋_GB2312" w:hAnsi="Times New Roman" w:hint="eastAsia"/>
          <w:sz w:val="32"/>
          <w:szCs w:val="32"/>
          <w:lang w:val="en-US"/>
        </w:rPr>
        <w:t>价申请</w:t>
      </w:r>
      <w:proofErr w:type="gramEnd"/>
      <w:r w:rsidRPr="00F106CF">
        <w:rPr>
          <w:rFonts w:ascii="Times New Roman" w:eastAsia="仿宋_GB2312" w:hAnsi="Times New Roman" w:hint="eastAsia"/>
          <w:sz w:val="32"/>
          <w:szCs w:val="32"/>
          <w:lang w:val="en-US"/>
        </w:rPr>
        <w:t>文件和医院相关文件要求进行实施。所有建设或改造项目交付验收前服务商应先进行自检验收，并向医院提交自检验收报告。医院联合服务商、有关部门验收若发现工程有质量问题，或者瑕疵项目，服务商须无条件整改至符合验收要求。整改过程产生新增、更改或其他费用，均由服务商自行承担。</w:t>
      </w:r>
    </w:p>
    <w:p w14:paraId="5D7F5137"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五、资格证明文件</w:t>
      </w:r>
    </w:p>
    <w:p w14:paraId="6A64BD1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询价申请人参加本次询价必须提供以下资格证明文件：</w:t>
      </w:r>
    </w:p>
    <w:p w14:paraId="35B7C9D8"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在中华人民共和国境内注册，具有独立法人资格的合法企业；（提供营业执照副本复印件、税务登记证副本复印件、组织机构代码证副本复印件。注：如已“三证合一”的，只需提供营业执照复印件）</w:t>
      </w:r>
    </w:p>
    <w:p w14:paraId="66C721CF"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具备良好商业信誉的证明材料</w:t>
      </w:r>
      <w:r w:rsidRPr="00F106CF">
        <w:rPr>
          <w:rFonts w:ascii="Times New Roman" w:eastAsia="仿宋_GB2312" w:hAnsi="Times New Roman" w:hint="eastAsia"/>
          <w:sz w:val="32"/>
          <w:szCs w:val="32"/>
          <w:lang w:val="en-US"/>
        </w:rPr>
        <w:t>;</w:t>
      </w:r>
      <w:r w:rsidRPr="00F106CF">
        <w:rPr>
          <w:rFonts w:ascii="Times New Roman" w:eastAsia="仿宋_GB2312" w:hAnsi="Times New Roman"/>
          <w:sz w:val="32"/>
          <w:szCs w:val="32"/>
          <w:lang w:val="en-US"/>
        </w:rPr>
        <w:t>（可提供承诺函）</w:t>
      </w:r>
    </w:p>
    <w:p w14:paraId="0068E0D6"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3.</w:t>
      </w:r>
      <w:r w:rsidRPr="00F106CF">
        <w:rPr>
          <w:rFonts w:ascii="Times New Roman" w:eastAsia="仿宋_GB2312" w:hAnsi="Times New Roman" w:hint="eastAsia"/>
          <w:sz w:val="32"/>
          <w:szCs w:val="32"/>
          <w:lang w:val="en-US"/>
        </w:rPr>
        <w:t>具有健全的财务会计制度的证明材料；</w:t>
      </w:r>
      <w:r w:rsidRPr="00F106CF">
        <w:rPr>
          <w:rFonts w:ascii="Times New Roman" w:eastAsia="仿宋_GB2312" w:hAnsi="Times New Roman"/>
          <w:sz w:val="32"/>
          <w:szCs w:val="32"/>
          <w:lang w:val="en-US"/>
        </w:rPr>
        <w:t>（可提供承诺函）</w:t>
      </w:r>
    </w:p>
    <w:p w14:paraId="52863507"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4.</w:t>
      </w:r>
      <w:r w:rsidRPr="00F106CF">
        <w:rPr>
          <w:rFonts w:ascii="Times New Roman" w:eastAsia="仿宋_GB2312" w:hAnsi="Times New Roman"/>
          <w:sz w:val="32"/>
          <w:szCs w:val="32"/>
          <w:lang w:val="en-US"/>
        </w:rPr>
        <w:t>具备履行合同所必需的设备和专业技术能力的证明材料</w:t>
      </w:r>
      <w:r w:rsidRPr="00F106CF">
        <w:rPr>
          <w:rFonts w:ascii="Times New Roman" w:eastAsia="仿宋_GB2312" w:hAnsi="Times New Roman" w:hint="eastAsia"/>
          <w:sz w:val="32"/>
          <w:szCs w:val="32"/>
          <w:lang w:val="en-US"/>
        </w:rPr>
        <w:t>；</w:t>
      </w:r>
      <w:r w:rsidRPr="00F106CF">
        <w:rPr>
          <w:rFonts w:ascii="Times New Roman" w:eastAsia="仿宋_GB2312" w:hAnsi="Times New Roman"/>
          <w:sz w:val="32"/>
          <w:szCs w:val="32"/>
          <w:lang w:val="en-US"/>
        </w:rPr>
        <w:t>（可提供承诺函）</w:t>
      </w:r>
    </w:p>
    <w:p w14:paraId="01AD2BB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5.</w:t>
      </w:r>
      <w:r w:rsidRPr="00F106CF">
        <w:rPr>
          <w:rFonts w:ascii="Times New Roman" w:eastAsia="仿宋_GB2312" w:hAnsi="Times New Roman"/>
          <w:sz w:val="32"/>
          <w:szCs w:val="32"/>
          <w:lang w:val="en-US"/>
        </w:rPr>
        <w:t>具有依法缴纳税收和社会保障资金的良好记录</w:t>
      </w:r>
      <w:r w:rsidRPr="00F106CF">
        <w:rPr>
          <w:rFonts w:ascii="Times New Roman" w:eastAsia="仿宋_GB2312" w:hAnsi="Times New Roman" w:hint="eastAsia"/>
          <w:sz w:val="32"/>
          <w:szCs w:val="32"/>
          <w:lang w:val="en-US"/>
        </w:rPr>
        <w:t>；</w:t>
      </w:r>
      <w:r w:rsidRPr="00F106CF">
        <w:rPr>
          <w:rFonts w:ascii="Times New Roman" w:eastAsia="仿宋_GB2312" w:hAnsi="Times New Roman"/>
          <w:sz w:val="32"/>
          <w:szCs w:val="32"/>
          <w:lang w:val="en-US"/>
        </w:rPr>
        <w:t>（可提供承诺函）</w:t>
      </w:r>
    </w:p>
    <w:p w14:paraId="6B737328"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6.</w:t>
      </w:r>
      <w:r w:rsidRPr="00F106CF">
        <w:rPr>
          <w:rFonts w:ascii="Times New Roman" w:eastAsia="仿宋_GB2312" w:hAnsi="Times New Roman"/>
          <w:sz w:val="32"/>
          <w:szCs w:val="32"/>
          <w:lang w:val="en-US"/>
        </w:rPr>
        <w:t>参加</w:t>
      </w:r>
      <w:r w:rsidRPr="00F106CF">
        <w:rPr>
          <w:rFonts w:ascii="Times New Roman" w:eastAsia="仿宋_GB2312" w:hAnsi="Times New Roman" w:hint="eastAsia"/>
          <w:sz w:val="32"/>
          <w:szCs w:val="32"/>
          <w:lang w:val="en-US"/>
        </w:rPr>
        <w:t>本次询价</w:t>
      </w:r>
      <w:r w:rsidRPr="00F106CF">
        <w:rPr>
          <w:rFonts w:ascii="Times New Roman" w:eastAsia="仿宋_GB2312" w:hAnsi="Times New Roman"/>
          <w:sz w:val="32"/>
          <w:szCs w:val="32"/>
          <w:lang w:val="en-US"/>
        </w:rPr>
        <w:t>活动前</w:t>
      </w:r>
      <w:r w:rsidRPr="00F106CF">
        <w:rPr>
          <w:rFonts w:ascii="Times New Roman" w:eastAsia="仿宋_GB2312" w:hAnsi="Times New Roman"/>
          <w:sz w:val="32"/>
          <w:szCs w:val="32"/>
          <w:lang w:val="en-US"/>
        </w:rPr>
        <w:t>3</w:t>
      </w:r>
      <w:r w:rsidRPr="00F106CF">
        <w:rPr>
          <w:rFonts w:ascii="Times New Roman" w:eastAsia="仿宋_GB2312" w:hAnsi="Times New Roman"/>
          <w:sz w:val="32"/>
          <w:szCs w:val="32"/>
          <w:lang w:val="en-US"/>
        </w:rPr>
        <w:t>年内在经营活动中没有重大违法记录；（可提供承诺函）</w:t>
      </w:r>
    </w:p>
    <w:p w14:paraId="4715B7A6"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7.</w:t>
      </w:r>
      <w:r w:rsidRPr="00F106CF">
        <w:rPr>
          <w:rFonts w:ascii="Times New Roman" w:eastAsia="仿宋_GB2312" w:hAnsi="Times New Roman" w:hint="eastAsia"/>
          <w:sz w:val="32"/>
          <w:szCs w:val="32"/>
          <w:lang w:val="en-US"/>
        </w:rPr>
        <w:t>授权参加本次询价活动的供应商代表证明材料</w:t>
      </w:r>
    </w:p>
    <w:p w14:paraId="27333E49"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）法定代表人身份证明材料复印件。</w:t>
      </w:r>
    </w:p>
    <w:p w14:paraId="73E94E55"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）法定代表人授权代理书原件、法定代表人身份证明材料复印件及代理人身份证明材料复印件。</w:t>
      </w:r>
    </w:p>
    <w:p w14:paraId="586F0E96"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注：如询价申请文件均由询价</w:t>
      </w:r>
      <w:r w:rsidRPr="00F106CF">
        <w:rPr>
          <w:rFonts w:ascii="Times New Roman" w:eastAsia="仿宋_GB2312" w:hAnsi="Times New Roman"/>
          <w:sz w:val="32"/>
          <w:szCs w:val="32"/>
          <w:lang w:val="en-US"/>
        </w:rPr>
        <w:t>申请人</w:t>
      </w:r>
      <w:r w:rsidRPr="00F106CF">
        <w:rPr>
          <w:rFonts w:ascii="Times New Roman" w:eastAsia="仿宋_GB2312" w:hAnsi="Times New Roman" w:hint="eastAsia"/>
          <w:sz w:val="32"/>
          <w:szCs w:val="32"/>
          <w:lang w:val="en-US"/>
        </w:rPr>
        <w:t>人法定代表人签字或加盖私人印章的且法定代表人本人参与询价的按第（</w:t>
      </w: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）项提供，其余情形按第（</w:t>
      </w: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）项提供）。</w:t>
      </w:r>
    </w:p>
    <w:p w14:paraId="378F6623"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8.</w:t>
      </w:r>
      <w:r w:rsidRPr="00F106CF">
        <w:rPr>
          <w:rFonts w:ascii="Times New Roman" w:eastAsia="仿宋_GB2312" w:hAnsi="Times New Roman" w:hint="eastAsia"/>
          <w:sz w:val="32"/>
          <w:szCs w:val="32"/>
          <w:lang w:val="en-US"/>
        </w:rPr>
        <w:t>本项目特殊要求：</w:t>
      </w:r>
    </w:p>
    <w:p w14:paraId="134E17C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8.1</w:t>
      </w:r>
      <w:r w:rsidRPr="00F106CF">
        <w:rPr>
          <w:rFonts w:ascii="Times New Roman" w:eastAsia="仿宋_GB2312" w:hAnsi="Times New Roman" w:hint="eastAsia"/>
          <w:spacing w:val="-4"/>
          <w:sz w:val="32"/>
          <w:szCs w:val="32"/>
          <w:lang w:val="en-US"/>
        </w:rPr>
        <w:t>询价申请人、询价申请人的法定代表人、主要负责人在参加本次询价活动前三年内无行贿犯罪记录（提供承诺函）</w:t>
      </w:r>
      <w:r w:rsidRPr="00F106CF">
        <w:rPr>
          <w:rFonts w:ascii="Times New Roman" w:eastAsia="仿宋_GB2312" w:hAnsi="Times New Roman" w:hint="eastAsia"/>
          <w:spacing w:val="-4"/>
          <w:sz w:val="32"/>
          <w:szCs w:val="32"/>
          <w:lang w:val="en-US"/>
        </w:rPr>
        <w:t>;</w:t>
      </w:r>
    </w:p>
    <w:p w14:paraId="35F3A0B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8.2</w:t>
      </w:r>
      <w:r w:rsidRPr="00F106CF">
        <w:rPr>
          <w:rFonts w:ascii="Times New Roman" w:eastAsia="仿宋_GB2312" w:hAnsi="Times New Roman" w:hint="eastAsia"/>
          <w:sz w:val="32"/>
          <w:szCs w:val="32"/>
          <w:lang w:val="en-US"/>
        </w:rPr>
        <w:t>未被“信用中国”网站（</w:t>
      </w:r>
      <w:r w:rsidRPr="00F106CF">
        <w:rPr>
          <w:rFonts w:ascii="Times New Roman" w:eastAsia="仿宋_GB2312" w:hAnsi="Times New Roman" w:hint="eastAsia"/>
          <w:sz w:val="32"/>
          <w:szCs w:val="32"/>
          <w:lang w:val="en-US"/>
        </w:rPr>
        <w:t>www.creditchina.gov.cn</w:t>
      </w:r>
      <w:r w:rsidRPr="00F106CF">
        <w:rPr>
          <w:rFonts w:ascii="Times New Roman" w:eastAsia="仿宋_GB2312" w:hAnsi="Times New Roman" w:hint="eastAsia"/>
          <w:sz w:val="32"/>
          <w:szCs w:val="32"/>
          <w:lang w:val="en-US"/>
        </w:rPr>
        <w:t>）、“中国政府采购网</w:t>
      </w:r>
      <w:r w:rsidRPr="00F106CF">
        <w:rPr>
          <w:rFonts w:ascii="Times New Roman" w:eastAsia="仿宋_GB2312" w:hAnsi="Times New Roman" w:hint="eastAsia"/>
          <w:sz w:val="32"/>
          <w:szCs w:val="32"/>
          <w:lang w:val="en-US"/>
        </w:rPr>
        <w:t>"(www.ccgp.gov.cn)</w:t>
      </w:r>
      <w:r w:rsidRPr="00F106CF">
        <w:rPr>
          <w:rFonts w:ascii="Times New Roman" w:eastAsia="仿宋_GB2312" w:hAnsi="Times New Roman" w:hint="eastAsia"/>
          <w:sz w:val="32"/>
          <w:szCs w:val="32"/>
          <w:lang w:val="en-US"/>
        </w:rPr>
        <w:t>列入失信被执行人、重大税收违法案件当事人名单、政府采购严重违法失信行为记录名单（提供失信被执行人、重大税收违法案件当事人名单、政府采购严重违法失信行为记录名单网页查询截图）；</w:t>
      </w:r>
    </w:p>
    <w:p w14:paraId="5E6A2BE7"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8.3</w:t>
      </w:r>
      <w:r w:rsidRPr="00F106CF">
        <w:rPr>
          <w:rFonts w:ascii="Times New Roman" w:eastAsia="仿宋_GB2312" w:hAnsi="Times New Roman" w:hint="eastAsia"/>
          <w:sz w:val="32"/>
          <w:szCs w:val="32"/>
          <w:lang w:val="en-US"/>
        </w:rPr>
        <w:t>法定代表人或单位负责人为同一人或者存在直接控股、管理关系的不同供应商，不得参加投标（提供承诺函）；</w:t>
      </w:r>
    </w:p>
    <w:p w14:paraId="2A23346E"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8.4</w:t>
      </w:r>
      <w:r w:rsidRPr="00F106CF">
        <w:rPr>
          <w:rFonts w:ascii="Times New Roman" w:eastAsia="仿宋_GB2312" w:hAnsi="Times New Roman" w:hint="eastAsia"/>
          <w:sz w:val="32"/>
          <w:szCs w:val="32"/>
          <w:lang w:val="en-US"/>
        </w:rPr>
        <w:t>为本项目提供整体设计、规范编制或者项目管理、监理、检测等服务的供应商，不得参加本次投标活动（提供承诺函）；</w:t>
      </w:r>
    </w:p>
    <w:p w14:paraId="239F2EF0"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8.5</w:t>
      </w:r>
      <w:r w:rsidRPr="00F106CF">
        <w:rPr>
          <w:rFonts w:ascii="Times New Roman" w:eastAsia="仿宋_GB2312" w:hAnsi="Times New Roman" w:hint="eastAsia"/>
          <w:sz w:val="32"/>
          <w:szCs w:val="32"/>
          <w:lang w:val="en-US"/>
        </w:rPr>
        <w:t>实际经营不得转包、分包（提供承诺函）；</w:t>
      </w:r>
    </w:p>
    <w:p w14:paraId="2CD871E6"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8.6</w:t>
      </w:r>
      <w:r w:rsidRPr="00F106CF">
        <w:rPr>
          <w:rFonts w:ascii="Times New Roman" w:eastAsia="仿宋_GB2312" w:hAnsi="Times New Roman" w:hint="eastAsia"/>
          <w:sz w:val="32"/>
          <w:szCs w:val="32"/>
          <w:lang w:val="en-US"/>
        </w:rPr>
        <w:t>若经查询价申请人（包含企业、法定代表人、项目经理等）存在行贿、受到行政处罚，或在校内纪委黑名单内的企业，其询价申请文件将按照无效处理（提供承诺函）</w:t>
      </w:r>
    </w:p>
    <w:p w14:paraId="06964DB0"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8.7</w:t>
      </w:r>
      <w:r w:rsidRPr="00F106CF">
        <w:rPr>
          <w:rFonts w:ascii="Times New Roman" w:eastAsia="仿宋_GB2312" w:hAnsi="Times New Roman" w:hint="eastAsia"/>
          <w:sz w:val="32"/>
          <w:szCs w:val="32"/>
          <w:lang w:val="en-US"/>
        </w:rPr>
        <w:t>具有销售预包装食品经营备案证明（提供证明材料复印件）</w:t>
      </w:r>
    </w:p>
    <w:p w14:paraId="4F2F1734"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9.</w:t>
      </w:r>
      <w:r w:rsidRPr="00F106CF">
        <w:rPr>
          <w:rFonts w:ascii="Times New Roman" w:eastAsia="仿宋_GB2312" w:hAnsi="Times New Roman" w:hint="eastAsia"/>
          <w:sz w:val="32"/>
          <w:szCs w:val="32"/>
          <w:lang w:val="en-US"/>
        </w:rPr>
        <w:t>本项目不允许联合体参加。</w:t>
      </w:r>
    </w:p>
    <w:p w14:paraId="5C99FD8E"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10</w:t>
      </w:r>
      <w:r w:rsidRPr="00F106CF">
        <w:rPr>
          <w:rFonts w:ascii="Times New Roman" w:eastAsia="仿宋_GB2312" w:hAnsi="Times New Roman" w:hint="eastAsia"/>
          <w:sz w:val="32"/>
          <w:szCs w:val="32"/>
          <w:lang w:val="en-US"/>
        </w:rPr>
        <w:t>、法律、行政法规规定的其他条件（提供承诺函）。</w:t>
      </w:r>
    </w:p>
    <w:p w14:paraId="55D32BF5" w14:textId="77777777" w:rsidR="00793E9D" w:rsidRPr="00F106CF" w:rsidRDefault="00000000" w:rsidP="00793E9D">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sz w:val="32"/>
          <w:szCs w:val="32"/>
          <w:lang w:val="en-US"/>
        </w:rPr>
        <w:t>说明：</w:t>
      </w:r>
    </w:p>
    <w:p w14:paraId="0C78BF4B" w14:textId="77777777" w:rsidR="00793E9D" w:rsidRPr="00F106CF" w:rsidRDefault="00000000" w:rsidP="00793E9D">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sz w:val="32"/>
          <w:szCs w:val="32"/>
          <w:lang w:val="en-US"/>
        </w:rPr>
        <w:t>1</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询价</w:t>
      </w:r>
      <w:r w:rsidRPr="00F106CF">
        <w:rPr>
          <w:rFonts w:ascii="Times New Roman" w:eastAsia="仿宋_GB2312" w:hAnsi="Times New Roman"/>
          <w:sz w:val="32"/>
          <w:szCs w:val="32"/>
          <w:lang w:val="en-US"/>
        </w:rPr>
        <w:t>申请人提供的以上资格证明材料均应加盖</w:t>
      </w:r>
      <w:r w:rsidRPr="00F106CF">
        <w:rPr>
          <w:rFonts w:ascii="Times New Roman" w:eastAsia="仿宋_GB2312" w:hAnsi="Times New Roman" w:hint="eastAsia"/>
          <w:sz w:val="32"/>
          <w:szCs w:val="32"/>
          <w:lang w:val="en-US"/>
        </w:rPr>
        <w:t>询价</w:t>
      </w:r>
      <w:r w:rsidRPr="00F106CF">
        <w:rPr>
          <w:rFonts w:ascii="Times New Roman" w:eastAsia="仿宋_GB2312" w:hAnsi="Times New Roman"/>
          <w:sz w:val="32"/>
          <w:szCs w:val="32"/>
          <w:lang w:val="en-US"/>
        </w:rPr>
        <w:t>申请人公章</w:t>
      </w:r>
      <w:r w:rsidRPr="00F106CF">
        <w:rPr>
          <w:rFonts w:ascii="Times New Roman" w:eastAsia="仿宋_GB2312" w:hAnsi="Times New Roman"/>
          <w:sz w:val="32"/>
          <w:szCs w:val="32"/>
          <w:lang w:val="en-US"/>
        </w:rPr>
        <w:t>(</w:t>
      </w:r>
      <w:proofErr w:type="gramStart"/>
      <w:r w:rsidRPr="00F106CF">
        <w:rPr>
          <w:rFonts w:ascii="Times New Roman" w:eastAsia="仿宋_GB2312" w:hAnsi="Times New Roman"/>
          <w:sz w:val="32"/>
          <w:szCs w:val="32"/>
          <w:lang w:val="en-US"/>
        </w:rPr>
        <w:t>鲜章</w:t>
      </w:r>
      <w:proofErr w:type="gramEnd"/>
      <w:r w:rsidRPr="00F106CF">
        <w:rPr>
          <w:rFonts w:ascii="Times New Roman" w:eastAsia="仿宋_GB2312" w:hAnsi="Times New Roman"/>
          <w:sz w:val="32"/>
          <w:szCs w:val="32"/>
          <w:lang w:val="en-US"/>
        </w:rPr>
        <w:t>)</w:t>
      </w:r>
      <w:r w:rsidRPr="00F106CF">
        <w:rPr>
          <w:rFonts w:ascii="Times New Roman" w:eastAsia="仿宋_GB2312" w:hAnsi="Times New Roman"/>
          <w:sz w:val="32"/>
          <w:szCs w:val="32"/>
          <w:lang w:val="en-US"/>
        </w:rPr>
        <w:t>。</w:t>
      </w:r>
    </w:p>
    <w:p w14:paraId="321666DF" w14:textId="39339F73" w:rsidR="006726A9" w:rsidRPr="00F106CF" w:rsidRDefault="00000000" w:rsidP="00793E9D">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sz w:val="32"/>
          <w:szCs w:val="32"/>
          <w:lang w:val="en-US"/>
        </w:rPr>
        <w:t>2</w:t>
      </w:r>
      <w:r w:rsidRPr="00F106CF">
        <w:rPr>
          <w:rFonts w:ascii="Times New Roman" w:eastAsia="仿宋_GB2312" w:hAnsi="Times New Roman" w:hint="eastAsia"/>
          <w:sz w:val="32"/>
          <w:szCs w:val="32"/>
          <w:lang w:val="en-US"/>
        </w:rPr>
        <w:t>.</w:t>
      </w:r>
      <w:r w:rsidRPr="00F106CF">
        <w:rPr>
          <w:rFonts w:ascii="Times New Roman" w:eastAsia="仿宋_GB2312" w:hAnsi="Times New Roman" w:hint="eastAsia"/>
          <w:sz w:val="32"/>
          <w:szCs w:val="32"/>
          <w:lang w:val="en-US"/>
        </w:rPr>
        <w:t>询价</w:t>
      </w:r>
      <w:r w:rsidRPr="00F106CF">
        <w:rPr>
          <w:rFonts w:ascii="Times New Roman" w:eastAsia="仿宋_GB2312" w:hAnsi="Times New Roman"/>
          <w:sz w:val="32"/>
          <w:szCs w:val="32"/>
          <w:lang w:val="en-US"/>
        </w:rPr>
        <w:t>申请人应对其所提供的资格证明材料来源的合法性、真实性负责。</w:t>
      </w:r>
    </w:p>
    <w:p w14:paraId="3619D1AA"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八</w:t>
      </w:r>
      <w:r w:rsidRPr="00F106CF">
        <w:rPr>
          <w:rFonts w:ascii="Times New Roman" w:eastAsia="仿宋_GB2312" w:hAnsi="Times New Roman"/>
          <w:sz w:val="32"/>
          <w:szCs w:val="32"/>
          <w:lang w:val="en-US"/>
        </w:rPr>
        <w:t>、其他说明</w:t>
      </w:r>
    </w:p>
    <w:p w14:paraId="7D4E8026"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1</w:t>
      </w:r>
      <w:r w:rsidRPr="00F106CF">
        <w:rPr>
          <w:rFonts w:ascii="Times New Roman" w:eastAsia="仿宋_GB2312" w:hAnsi="Times New Roman" w:hint="eastAsia"/>
          <w:sz w:val="32"/>
          <w:szCs w:val="32"/>
          <w:lang w:val="en-US"/>
        </w:rPr>
        <w:t>、</w:t>
      </w:r>
      <w:r w:rsidRPr="00F106CF">
        <w:rPr>
          <w:rFonts w:ascii="Times New Roman" w:eastAsia="仿宋_GB2312" w:hAnsi="Times New Roman"/>
          <w:sz w:val="32"/>
          <w:szCs w:val="32"/>
          <w:lang w:val="en-US"/>
        </w:rPr>
        <w:t>本次询价仅为市场调研，不承诺最低价中标，最终将结合报价、资质、案例、服务承诺综合筛选；</w:t>
      </w:r>
    </w:p>
    <w:p w14:paraId="100DCCBC" w14:textId="77777777" w:rsidR="006726A9" w:rsidRPr="00F106CF" w:rsidRDefault="00000000">
      <w:pPr>
        <w:pStyle w:val="a9"/>
        <w:spacing w:line="360" w:lineRule="auto"/>
        <w:ind w:firstLineChars="200" w:firstLine="640"/>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2</w:t>
      </w:r>
      <w:r w:rsidRPr="00F106CF">
        <w:rPr>
          <w:rFonts w:ascii="Times New Roman" w:eastAsia="仿宋_GB2312" w:hAnsi="Times New Roman" w:hint="eastAsia"/>
          <w:sz w:val="32"/>
          <w:szCs w:val="32"/>
          <w:lang w:val="en-US"/>
        </w:rPr>
        <w:t>、</w:t>
      </w:r>
      <w:r w:rsidRPr="00F106CF">
        <w:rPr>
          <w:rFonts w:ascii="Times New Roman" w:eastAsia="仿宋_GB2312" w:hAnsi="Times New Roman"/>
          <w:sz w:val="32"/>
          <w:szCs w:val="32"/>
          <w:lang w:val="en-US"/>
        </w:rPr>
        <w:t>报价单位需对提交材料的真实性负责，若存在造假，将取消参与资格。</w:t>
      </w:r>
    </w:p>
    <w:p w14:paraId="361CA1BE" w14:textId="77777777" w:rsidR="006726A9" w:rsidRPr="00F106CF" w:rsidRDefault="006726A9">
      <w:pPr>
        <w:ind w:firstLine="480"/>
        <w:jc w:val="left"/>
        <w:rPr>
          <w:rFonts w:ascii="Times New Roman" w:eastAsia="方正仿宋简体" w:hAnsi="Times New Roman"/>
          <w:sz w:val="24"/>
        </w:rPr>
      </w:pPr>
    </w:p>
    <w:sectPr w:rsidR="006726A9" w:rsidRPr="00F106CF">
      <w:pgSz w:w="11906" w:h="16838"/>
      <w:pgMar w:top="1928" w:right="1417" w:bottom="1304"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B77AE3-EE1C-4088-A7DD-3D12626E42CD}"/>
    <w:embedBold r:id="rId2" w:fontKey="{F0A7F4C8-FB52-4C57-B535-277C5D43474B}"/>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34D54C7B-CC5E-4512-957D-7E03B278E334}"/>
    <w:embedBold r:id="rId4" w:fontKey="{FED4F527-DFAD-40CB-A7DA-958732EF3427}"/>
  </w:font>
  <w:font w:name="Arial">
    <w:panose1 w:val="020B0604020202020204"/>
    <w:charset w:val="00"/>
    <w:family w:val="swiss"/>
    <w:pitch w:val="variable"/>
    <w:sig w:usb0="E0002EFF" w:usb1="C000785B" w:usb2="00000009" w:usb3="00000000" w:csb0="000001FF" w:csb1="00000000"/>
    <w:embedBold r:id="rId5" w:fontKey="{46121A77-0099-4822-A4E2-030AECD24473}"/>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embedRegular r:id="rId6" w:fontKey="{CBFF1A93-2C46-48DB-BE26-826E5837B992}"/>
  </w:font>
  <w:font w:name="方正仿宋简体">
    <w:panose1 w:val="02010601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7" w:subsetted="1" w:fontKey="{843156E2-6343-4A03-B737-C43865B09BE0}"/>
  </w:font>
  <w:font w:name="Calibri Light">
    <w:panose1 w:val="020F0302020204030204"/>
    <w:charset w:val="00"/>
    <w:family w:val="swiss"/>
    <w:pitch w:val="variable"/>
    <w:sig w:usb0="E4002EFF" w:usb1="C000247B" w:usb2="00000009" w:usb3="00000000" w:csb0="000001FF" w:csb1="00000000"/>
    <w:embedRegular r:id="rId8" w:fontKey="{D0049621-BB51-42B3-AAA0-DDABE7EC4E6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embedSystemFonts/>
  <w:bordersDoNotSurroundHeader/>
  <w:bordersDoNotSurroundFooter/>
  <w:proofState w:spelling="clean" w:grammar="clean"/>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Q3NjQxYmZmN2ZkODIxYWNiNTEzMzQyMTZmNzQ1MmMifQ=="/>
  </w:docVars>
  <w:rsids>
    <w:rsidRoot w:val="1B021F1B"/>
    <w:rsid w:val="F62EBEBF"/>
    <w:rsid w:val="000039C3"/>
    <w:rsid w:val="00016688"/>
    <w:rsid w:val="0001702A"/>
    <w:rsid w:val="00023135"/>
    <w:rsid w:val="00027C9C"/>
    <w:rsid w:val="00030A49"/>
    <w:rsid w:val="00030DA1"/>
    <w:rsid w:val="00030E61"/>
    <w:rsid w:val="0003174C"/>
    <w:rsid w:val="00034568"/>
    <w:rsid w:val="00036DE9"/>
    <w:rsid w:val="00045012"/>
    <w:rsid w:val="00047D42"/>
    <w:rsid w:val="00054F92"/>
    <w:rsid w:val="000554CC"/>
    <w:rsid w:val="000636B2"/>
    <w:rsid w:val="0006720B"/>
    <w:rsid w:val="00067495"/>
    <w:rsid w:val="00070ABD"/>
    <w:rsid w:val="00071408"/>
    <w:rsid w:val="00071D66"/>
    <w:rsid w:val="000749B5"/>
    <w:rsid w:val="000903E4"/>
    <w:rsid w:val="000944E9"/>
    <w:rsid w:val="0009452C"/>
    <w:rsid w:val="00095E68"/>
    <w:rsid w:val="000A0ECF"/>
    <w:rsid w:val="000A35BA"/>
    <w:rsid w:val="000B3764"/>
    <w:rsid w:val="000B4014"/>
    <w:rsid w:val="000C0694"/>
    <w:rsid w:val="000C0C45"/>
    <w:rsid w:val="000D3776"/>
    <w:rsid w:val="000D3B23"/>
    <w:rsid w:val="000E001B"/>
    <w:rsid w:val="000E062B"/>
    <w:rsid w:val="000E147E"/>
    <w:rsid w:val="000E2479"/>
    <w:rsid w:val="000E3BB3"/>
    <w:rsid w:val="000E5665"/>
    <w:rsid w:val="000F3463"/>
    <w:rsid w:val="00125863"/>
    <w:rsid w:val="00126192"/>
    <w:rsid w:val="00127694"/>
    <w:rsid w:val="001319C4"/>
    <w:rsid w:val="0013281D"/>
    <w:rsid w:val="0013685A"/>
    <w:rsid w:val="00140B05"/>
    <w:rsid w:val="001518B5"/>
    <w:rsid w:val="001564B8"/>
    <w:rsid w:val="001618BA"/>
    <w:rsid w:val="00162392"/>
    <w:rsid w:val="00170C4F"/>
    <w:rsid w:val="00173CDC"/>
    <w:rsid w:val="001753E2"/>
    <w:rsid w:val="00177DD6"/>
    <w:rsid w:val="00192E2B"/>
    <w:rsid w:val="00197CB3"/>
    <w:rsid w:val="001A01F0"/>
    <w:rsid w:val="001B0D14"/>
    <w:rsid w:val="001B0DA2"/>
    <w:rsid w:val="001C2CD7"/>
    <w:rsid w:val="001D0235"/>
    <w:rsid w:val="001D7DB9"/>
    <w:rsid w:val="001E193E"/>
    <w:rsid w:val="001E6588"/>
    <w:rsid w:val="001E6EC8"/>
    <w:rsid w:val="001F0251"/>
    <w:rsid w:val="001F20BD"/>
    <w:rsid w:val="00203A5E"/>
    <w:rsid w:val="00203B94"/>
    <w:rsid w:val="002054A4"/>
    <w:rsid w:val="00206633"/>
    <w:rsid w:val="00210562"/>
    <w:rsid w:val="00212010"/>
    <w:rsid w:val="00215489"/>
    <w:rsid w:val="0022001B"/>
    <w:rsid w:val="002219E6"/>
    <w:rsid w:val="00221F07"/>
    <w:rsid w:val="00223EB2"/>
    <w:rsid w:val="002241C2"/>
    <w:rsid w:val="00226187"/>
    <w:rsid w:val="00231F7A"/>
    <w:rsid w:val="00237293"/>
    <w:rsid w:val="00240D83"/>
    <w:rsid w:val="00251974"/>
    <w:rsid w:val="002541C7"/>
    <w:rsid w:val="00261FC0"/>
    <w:rsid w:val="00263015"/>
    <w:rsid w:val="002741E3"/>
    <w:rsid w:val="002827A7"/>
    <w:rsid w:val="00283681"/>
    <w:rsid w:val="002860A1"/>
    <w:rsid w:val="00287300"/>
    <w:rsid w:val="002A05F4"/>
    <w:rsid w:val="002A370E"/>
    <w:rsid w:val="002B10D9"/>
    <w:rsid w:val="002C3312"/>
    <w:rsid w:val="002C4DB9"/>
    <w:rsid w:val="002C7C6F"/>
    <w:rsid w:val="002E3566"/>
    <w:rsid w:val="002F1EF6"/>
    <w:rsid w:val="002F249B"/>
    <w:rsid w:val="002F5ED6"/>
    <w:rsid w:val="00314D89"/>
    <w:rsid w:val="00323C14"/>
    <w:rsid w:val="00331DF0"/>
    <w:rsid w:val="0033601F"/>
    <w:rsid w:val="003375A9"/>
    <w:rsid w:val="00337DB4"/>
    <w:rsid w:val="00362035"/>
    <w:rsid w:val="00363080"/>
    <w:rsid w:val="003646B2"/>
    <w:rsid w:val="00382509"/>
    <w:rsid w:val="00382532"/>
    <w:rsid w:val="003834AB"/>
    <w:rsid w:val="00386B89"/>
    <w:rsid w:val="00392636"/>
    <w:rsid w:val="003944DC"/>
    <w:rsid w:val="003956A3"/>
    <w:rsid w:val="003A2DBE"/>
    <w:rsid w:val="003C5DDA"/>
    <w:rsid w:val="003C6AFC"/>
    <w:rsid w:val="003C6D0A"/>
    <w:rsid w:val="003D14C4"/>
    <w:rsid w:val="003D1B99"/>
    <w:rsid w:val="003D3882"/>
    <w:rsid w:val="003D4A10"/>
    <w:rsid w:val="003D7487"/>
    <w:rsid w:val="003E6F29"/>
    <w:rsid w:val="003E7CE0"/>
    <w:rsid w:val="003F3B0A"/>
    <w:rsid w:val="003F6B5A"/>
    <w:rsid w:val="0041714F"/>
    <w:rsid w:val="004213F1"/>
    <w:rsid w:val="004225B4"/>
    <w:rsid w:val="004301F6"/>
    <w:rsid w:val="00436B34"/>
    <w:rsid w:val="00437BEE"/>
    <w:rsid w:val="004439BF"/>
    <w:rsid w:val="00447B8A"/>
    <w:rsid w:val="00450218"/>
    <w:rsid w:val="00451324"/>
    <w:rsid w:val="00456B38"/>
    <w:rsid w:val="00471902"/>
    <w:rsid w:val="00473D45"/>
    <w:rsid w:val="00493248"/>
    <w:rsid w:val="0049658F"/>
    <w:rsid w:val="004965AC"/>
    <w:rsid w:val="00496B23"/>
    <w:rsid w:val="00497EB8"/>
    <w:rsid w:val="004A587E"/>
    <w:rsid w:val="004B3E40"/>
    <w:rsid w:val="004B596B"/>
    <w:rsid w:val="004B7EFA"/>
    <w:rsid w:val="004C1EF9"/>
    <w:rsid w:val="004C3700"/>
    <w:rsid w:val="004C71E7"/>
    <w:rsid w:val="004D2356"/>
    <w:rsid w:val="004D23A0"/>
    <w:rsid w:val="004D3A4B"/>
    <w:rsid w:val="004D3B4C"/>
    <w:rsid w:val="004D46DA"/>
    <w:rsid w:val="004E095C"/>
    <w:rsid w:val="004E0E3F"/>
    <w:rsid w:val="004E37D6"/>
    <w:rsid w:val="004F2E69"/>
    <w:rsid w:val="004F77F9"/>
    <w:rsid w:val="005001D2"/>
    <w:rsid w:val="0050139E"/>
    <w:rsid w:val="00502F51"/>
    <w:rsid w:val="00507E3D"/>
    <w:rsid w:val="005133E4"/>
    <w:rsid w:val="005242C9"/>
    <w:rsid w:val="00526E8A"/>
    <w:rsid w:val="00527F97"/>
    <w:rsid w:val="0053122B"/>
    <w:rsid w:val="005326AF"/>
    <w:rsid w:val="005328FB"/>
    <w:rsid w:val="005372C0"/>
    <w:rsid w:val="005556FF"/>
    <w:rsid w:val="0056254D"/>
    <w:rsid w:val="0056681E"/>
    <w:rsid w:val="00583476"/>
    <w:rsid w:val="005850C0"/>
    <w:rsid w:val="00590FC1"/>
    <w:rsid w:val="005B0A27"/>
    <w:rsid w:val="005B6D5A"/>
    <w:rsid w:val="005C0D7D"/>
    <w:rsid w:val="005C6EF3"/>
    <w:rsid w:val="005E02EF"/>
    <w:rsid w:val="005F0150"/>
    <w:rsid w:val="005F1A0E"/>
    <w:rsid w:val="005F2B5B"/>
    <w:rsid w:val="005F35A1"/>
    <w:rsid w:val="005F6767"/>
    <w:rsid w:val="005F76AD"/>
    <w:rsid w:val="0061042E"/>
    <w:rsid w:val="006114DF"/>
    <w:rsid w:val="006121F5"/>
    <w:rsid w:val="006133FD"/>
    <w:rsid w:val="00616BED"/>
    <w:rsid w:val="006208BC"/>
    <w:rsid w:val="00622449"/>
    <w:rsid w:val="00626222"/>
    <w:rsid w:val="00627BE6"/>
    <w:rsid w:val="00627D22"/>
    <w:rsid w:val="006304EF"/>
    <w:rsid w:val="00634749"/>
    <w:rsid w:val="00635023"/>
    <w:rsid w:val="00636463"/>
    <w:rsid w:val="00636A4C"/>
    <w:rsid w:val="00661CA1"/>
    <w:rsid w:val="00662C10"/>
    <w:rsid w:val="006639EF"/>
    <w:rsid w:val="006726A9"/>
    <w:rsid w:val="0068748C"/>
    <w:rsid w:val="006935C7"/>
    <w:rsid w:val="006A1354"/>
    <w:rsid w:val="006B067F"/>
    <w:rsid w:val="006B37A5"/>
    <w:rsid w:val="006B4C4D"/>
    <w:rsid w:val="006B4D2C"/>
    <w:rsid w:val="006B7C6F"/>
    <w:rsid w:val="006D2FAA"/>
    <w:rsid w:val="006E3072"/>
    <w:rsid w:val="006E6772"/>
    <w:rsid w:val="006F250C"/>
    <w:rsid w:val="006F3984"/>
    <w:rsid w:val="006F68EC"/>
    <w:rsid w:val="0070714F"/>
    <w:rsid w:val="00713E70"/>
    <w:rsid w:val="007157C3"/>
    <w:rsid w:val="00717594"/>
    <w:rsid w:val="00737CDC"/>
    <w:rsid w:val="00743D77"/>
    <w:rsid w:val="007522C4"/>
    <w:rsid w:val="00767886"/>
    <w:rsid w:val="00770049"/>
    <w:rsid w:val="00772439"/>
    <w:rsid w:val="00775E0B"/>
    <w:rsid w:val="00781B40"/>
    <w:rsid w:val="00785336"/>
    <w:rsid w:val="00793E9D"/>
    <w:rsid w:val="007941D2"/>
    <w:rsid w:val="007A6A64"/>
    <w:rsid w:val="007A7829"/>
    <w:rsid w:val="007B6C2E"/>
    <w:rsid w:val="007C1DAE"/>
    <w:rsid w:val="007D0AF2"/>
    <w:rsid w:val="007D2B07"/>
    <w:rsid w:val="007F1AFD"/>
    <w:rsid w:val="007F5B9E"/>
    <w:rsid w:val="0080156F"/>
    <w:rsid w:val="00815173"/>
    <w:rsid w:val="0082121F"/>
    <w:rsid w:val="00824412"/>
    <w:rsid w:val="00832C54"/>
    <w:rsid w:val="0083355F"/>
    <w:rsid w:val="00835ABE"/>
    <w:rsid w:val="00843E87"/>
    <w:rsid w:val="00844980"/>
    <w:rsid w:val="00845856"/>
    <w:rsid w:val="00851682"/>
    <w:rsid w:val="00857380"/>
    <w:rsid w:val="00860827"/>
    <w:rsid w:val="00860CE5"/>
    <w:rsid w:val="00860DF9"/>
    <w:rsid w:val="00861421"/>
    <w:rsid w:val="00871587"/>
    <w:rsid w:val="00872955"/>
    <w:rsid w:val="00876AB1"/>
    <w:rsid w:val="0088571B"/>
    <w:rsid w:val="00885861"/>
    <w:rsid w:val="008912F4"/>
    <w:rsid w:val="00893B50"/>
    <w:rsid w:val="008B0404"/>
    <w:rsid w:val="008B0EB0"/>
    <w:rsid w:val="008B187E"/>
    <w:rsid w:val="008C234F"/>
    <w:rsid w:val="008C4CBE"/>
    <w:rsid w:val="008E25C4"/>
    <w:rsid w:val="008E41D8"/>
    <w:rsid w:val="008E4C04"/>
    <w:rsid w:val="008E510C"/>
    <w:rsid w:val="008E79BC"/>
    <w:rsid w:val="008F24C7"/>
    <w:rsid w:val="008F673C"/>
    <w:rsid w:val="008F71FF"/>
    <w:rsid w:val="00900F96"/>
    <w:rsid w:val="00901F45"/>
    <w:rsid w:val="00902958"/>
    <w:rsid w:val="00906C46"/>
    <w:rsid w:val="009249AD"/>
    <w:rsid w:val="00926BF0"/>
    <w:rsid w:val="00941FFC"/>
    <w:rsid w:val="00942263"/>
    <w:rsid w:val="00942F16"/>
    <w:rsid w:val="00954BBE"/>
    <w:rsid w:val="00955D56"/>
    <w:rsid w:val="009577F6"/>
    <w:rsid w:val="00971131"/>
    <w:rsid w:val="0097238C"/>
    <w:rsid w:val="00972F20"/>
    <w:rsid w:val="00977B42"/>
    <w:rsid w:val="00981058"/>
    <w:rsid w:val="00981A2F"/>
    <w:rsid w:val="009879E6"/>
    <w:rsid w:val="00990B78"/>
    <w:rsid w:val="009A1576"/>
    <w:rsid w:val="009B31C9"/>
    <w:rsid w:val="009B38F1"/>
    <w:rsid w:val="009B7216"/>
    <w:rsid w:val="009C1691"/>
    <w:rsid w:val="009D10E1"/>
    <w:rsid w:val="009D276D"/>
    <w:rsid w:val="009E272E"/>
    <w:rsid w:val="009E2D19"/>
    <w:rsid w:val="009F59C6"/>
    <w:rsid w:val="009F6789"/>
    <w:rsid w:val="00A03AFE"/>
    <w:rsid w:val="00A06B96"/>
    <w:rsid w:val="00A17843"/>
    <w:rsid w:val="00A20D7F"/>
    <w:rsid w:val="00A23BD7"/>
    <w:rsid w:val="00A34686"/>
    <w:rsid w:val="00A35FF4"/>
    <w:rsid w:val="00A40538"/>
    <w:rsid w:val="00A405D7"/>
    <w:rsid w:val="00A40DFB"/>
    <w:rsid w:val="00A40DFD"/>
    <w:rsid w:val="00A426B2"/>
    <w:rsid w:val="00A44E75"/>
    <w:rsid w:val="00A46B0E"/>
    <w:rsid w:val="00A4739A"/>
    <w:rsid w:val="00A47489"/>
    <w:rsid w:val="00A5088D"/>
    <w:rsid w:val="00A71CE7"/>
    <w:rsid w:val="00A74767"/>
    <w:rsid w:val="00A76405"/>
    <w:rsid w:val="00A77386"/>
    <w:rsid w:val="00AC24E6"/>
    <w:rsid w:val="00AC6027"/>
    <w:rsid w:val="00AC7FAF"/>
    <w:rsid w:val="00AD01CE"/>
    <w:rsid w:val="00AD434E"/>
    <w:rsid w:val="00AD535C"/>
    <w:rsid w:val="00AE5448"/>
    <w:rsid w:val="00AF31E4"/>
    <w:rsid w:val="00AF49A0"/>
    <w:rsid w:val="00AF5F59"/>
    <w:rsid w:val="00AF7F7A"/>
    <w:rsid w:val="00B031B2"/>
    <w:rsid w:val="00B04211"/>
    <w:rsid w:val="00B07965"/>
    <w:rsid w:val="00B15F26"/>
    <w:rsid w:val="00B21FCC"/>
    <w:rsid w:val="00B24C24"/>
    <w:rsid w:val="00B25D5A"/>
    <w:rsid w:val="00B31A9F"/>
    <w:rsid w:val="00B31B77"/>
    <w:rsid w:val="00B35AAA"/>
    <w:rsid w:val="00B37E3D"/>
    <w:rsid w:val="00B40C38"/>
    <w:rsid w:val="00B421E6"/>
    <w:rsid w:val="00B458FF"/>
    <w:rsid w:val="00B45A56"/>
    <w:rsid w:val="00B45B9B"/>
    <w:rsid w:val="00B47485"/>
    <w:rsid w:val="00B51797"/>
    <w:rsid w:val="00B5350A"/>
    <w:rsid w:val="00B56F72"/>
    <w:rsid w:val="00B7086A"/>
    <w:rsid w:val="00B70FE8"/>
    <w:rsid w:val="00B77F17"/>
    <w:rsid w:val="00B8184E"/>
    <w:rsid w:val="00B83755"/>
    <w:rsid w:val="00B854E1"/>
    <w:rsid w:val="00B913B2"/>
    <w:rsid w:val="00B91B7A"/>
    <w:rsid w:val="00B93D46"/>
    <w:rsid w:val="00BB1EAF"/>
    <w:rsid w:val="00BB2EC8"/>
    <w:rsid w:val="00BB5264"/>
    <w:rsid w:val="00BB7D27"/>
    <w:rsid w:val="00BC12B5"/>
    <w:rsid w:val="00BC678F"/>
    <w:rsid w:val="00BD056C"/>
    <w:rsid w:val="00BD4026"/>
    <w:rsid w:val="00BD7961"/>
    <w:rsid w:val="00BE089B"/>
    <w:rsid w:val="00BE0C38"/>
    <w:rsid w:val="00BE5674"/>
    <w:rsid w:val="00BF7561"/>
    <w:rsid w:val="00C03299"/>
    <w:rsid w:val="00C053A7"/>
    <w:rsid w:val="00C111B7"/>
    <w:rsid w:val="00C15020"/>
    <w:rsid w:val="00C17348"/>
    <w:rsid w:val="00C2025C"/>
    <w:rsid w:val="00C21358"/>
    <w:rsid w:val="00C2255A"/>
    <w:rsid w:val="00C23058"/>
    <w:rsid w:val="00C242A9"/>
    <w:rsid w:val="00C25FEB"/>
    <w:rsid w:val="00C31274"/>
    <w:rsid w:val="00C32813"/>
    <w:rsid w:val="00C40AA7"/>
    <w:rsid w:val="00C40FD0"/>
    <w:rsid w:val="00C41626"/>
    <w:rsid w:val="00C50C74"/>
    <w:rsid w:val="00C52AA5"/>
    <w:rsid w:val="00C619CD"/>
    <w:rsid w:val="00C651EB"/>
    <w:rsid w:val="00C870C6"/>
    <w:rsid w:val="00C95BA5"/>
    <w:rsid w:val="00C966AB"/>
    <w:rsid w:val="00C9678C"/>
    <w:rsid w:val="00C96EEC"/>
    <w:rsid w:val="00CA0470"/>
    <w:rsid w:val="00CA6D7C"/>
    <w:rsid w:val="00CB048D"/>
    <w:rsid w:val="00CB2DFD"/>
    <w:rsid w:val="00CB596A"/>
    <w:rsid w:val="00CC1A40"/>
    <w:rsid w:val="00CC73CD"/>
    <w:rsid w:val="00CC73DC"/>
    <w:rsid w:val="00CC7A6E"/>
    <w:rsid w:val="00CC7D77"/>
    <w:rsid w:val="00CD2A6F"/>
    <w:rsid w:val="00CD317C"/>
    <w:rsid w:val="00CD3367"/>
    <w:rsid w:val="00CD6500"/>
    <w:rsid w:val="00CE00FD"/>
    <w:rsid w:val="00CE0380"/>
    <w:rsid w:val="00CE59BB"/>
    <w:rsid w:val="00CE644C"/>
    <w:rsid w:val="00CF085D"/>
    <w:rsid w:val="00CF3577"/>
    <w:rsid w:val="00D02136"/>
    <w:rsid w:val="00D02718"/>
    <w:rsid w:val="00D03E54"/>
    <w:rsid w:val="00D14009"/>
    <w:rsid w:val="00D14D7A"/>
    <w:rsid w:val="00D21B59"/>
    <w:rsid w:val="00D32C40"/>
    <w:rsid w:val="00D438D3"/>
    <w:rsid w:val="00D460DF"/>
    <w:rsid w:val="00D52B2E"/>
    <w:rsid w:val="00D53903"/>
    <w:rsid w:val="00D55179"/>
    <w:rsid w:val="00D55401"/>
    <w:rsid w:val="00D66A1E"/>
    <w:rsid w:val="00D7424D"/>
    <w:rsid w:val="00D77796"/>
    <w:rsid w:val="00D80947"/>
    <w:rsid w:val="00D82739"/>
    <w:rsid w:val="00D834E9"/>
    <w:rsid w:val="00D859A6"/>
    <w:rsid w:val="00D93CCC"/>
    <w:rsid w:val="00D97F01"/>
    <w:rsid w:val="00DB1D93"/>
    <w:rsid w:val="00DB64C5"/>
    <w:rsid w:val="00DC2641"/>
    <w:rsid w:val="00DC338F"/>
    <w:rsid w:val="00DC37DE"/>
    <w:rsid w:val="00DC3D61"/>
    <w:rsid w:val="00DC7B62"/>
    <w:rsid w:val="00DD5069"/>
    <w:rsid w:val="00DD74B2"/>
    <w:rsid w:val="00DE104D"/>
    <w:rsid w:val="00DF7E3A"/>
    <w:rsid w:val="00E01A47"/>
    <w:rsid w:val="00E027D2"/>
    <w:rsid w:val="00E037CC"/>
    <w:rsid w:val="00E04C88"/>
    <w:rsid w:val="00E061FE"/>
    <w:rsid w:val="00E0783B"/>
    <w:rsid w:val="00E12725"/>
    <w:rsid w:val="00E12B69"/>
    <w:rsid w:val="00E12BAB"/>
    <w:rsid w:val="00E17FC3"/>
    <w:rsid w:val="00E23844"/>
    <w:rsid w:val="00E26DC7"/>
    <w:rsid w:val="00E27205"/>
    <w:rsid w:val="00E2722B"/>
    <w:rsid w:val="00E30012"/>
    <w:rsid w:val="00E37C09"/>
    <w:rsid w:val="00E40ED1"/>
    <w:rsid w:val="00E44208"/>
    <w:rsid w:val="00E54934"/>
    <w:rsid w:val="00E5757C"/>
    <w:rsid w:val="00E60B6B"/>
    <w:rsid w:val="00E828F4"/>
    <w:rsid w:val="00E931F1"/>
    <w:rsid w:val="00E9446A"/>
    <w:rsid w:val="00E957D3"/>
    <w:rsid w:val="00E9746C"/>
    <w:rsid w:val="00EA5168"/>
    <w:rsid w:val="00EA6B8C"/>
    <w:rsid w:val="00EA791D"/>
    <w:rsid w:val="00EB0E51"/>
    <w:rsid w:val="00EB582E"/>
    <w:rsid w:val="00EB6E02"/>
    <w:rsid w:val="00EB7E7A"/>
    <w:rsid w:val="00EC1103"/>
    <w:rsid w:val="00ED0882"/>
    <w:rsid w:val="00ED271B"/>
    <w:rsid w:val="00ED625B"/>
    <w:rsid w:val="00ED6DE5"/>
    <w:rsid w:val="00EE0638"/>
    <w:rsid w:val="00EE55B7"/>
    <w:rsid w:val="00EF2ACB"/>
    <w:rsid w:val="00EF35B2"/>
    <w:rsid w:val="00EF3C67"/>
    <w:rsid w:val="00EF55D4"/>
    <w:rsid w:val="00F040FF"/>
    <w:rsid w:val="00F106CF"/>
    <w:rsid w:val="00F13A78"/>
    <w:rsid w:val="00F154E8"/>
    <w:rsid w:val="00F20D6B"/>
    <w:rsid w:val="00F22F9E"/>
    <w:rsid w:val="00F25A7A"/>
    <w:rsid w:val="00F30900"/>
    <w:rsid w:val="00F313E2"/>
    <w:rsid w:val="00F37836"/>
    <w:rsid w:val="00F42368"/>
    <w:rsid w:val="00F4361D"/>
    <w:rsid w:val="00F46FD2"/>
    <w:rsid w:val="00F54425"/>
    <w:rsid w:val="00F5571C"/>
    <w:rsid w:val="00F6074B"/>
    <w:rsid w:val="00F677A7"/>
    <w:rsid w:val="00F73BDA"/>
    <w:rsid w:val="00F745F6"/>
    <w:rsid w:val="00F7680E"/>
    <w:rsid w:val="00F77744"/>
    <w:rsid w:val="00F77E01"/>
    <w:rsid w:val="00F8736B"/>
    <w:rsid w:val="00F946DE"/>
    <w:rsid w:val="00FA15EA"/>
    <w:rsid w:val="00FA7571"/>
    <w:rsid w:val="00FA7F44"/>
    <w:rsid w:val="00FB2449"/>
    <w:rsid w:val="00FD6487"/>
    <w:rsid w:val="00FD7EC8"/>
    <w:rsid w:val="00FE14CC"/>
    <w:rsid w:val="00FE2D48"/>
    <w:rsid w:val="00FE3E6F"/>
    <w:rsid w:val="00FE7690"/>
    <w:rsid w:val="05554EB4"/>
    <w:rsid w:val="09566809"/>
    <w:rsid w:val="1B021F1B"/>
    <w:rsid w:val="2CC730C5"/>
    <w:rsid w:val="2FCD15E1"/>
    <w:rsid w:val="301E4A07"/>
    <w:rsid w:val="4C5F67F3"/>
    <w:rsid w:val="4ED6707A"/>
    <w:rsid w:val="51755621"/>
    <w:rsid w:val="534A7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71092"/>
  <w15:docId w15:val="{2BB17460-6C3C-42F6-8BBB-B5599A8A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Indent 2" w:uiPriority="99" w:qFormat="1"/>
    <w:lsdException w:name="Hyperlink" w:uiPriority="99" w:unhideWhenUsed="1"/>
    <w:lsdException w:name="FollowedHyperlink" w:uiPriority="99" w:unhideWhenUsed="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8" w:lineRule="auto"/>
      <w:outlineLvl w:val="0"/>
    </w:pPr>
    <w:rPr>
      <w:rFonts w:ascii="Calibri" w:eastAsia="宋体" w:hAnsi="Calibri" w:cs="Times New Roman"/>
      <w:b/>
      <w:bCs/>
      <w:kern w:val="44"/>
      <w:sz w:val="44"/>
      <w:szCs w:val="44"/>
    </w:rPr>
  </w:style>
  <w:style w:type="paragraph" w:styleId="20">
    <w:name w:val="heading 2"/>
    <w:next w:val="a"/>
    <w:qFormat/>
    <w:pPr>
      <w:keepNext/>
      <w:keepLines/>
      <w:widowControl w:val="0"/>
      <w:spacing w:before="260" w:after="260" w:line="413" w:lineRule="auto"/>
      <w:ind w:firstLineChars="200" w:firstLine="200"/>
      <w:jc w:val="both"/>
      <w:outlineLvl w:val="1"/>
    </w:pPr>
    <w:rPr>
      <w:rFonts w:ascii="Arial" w:eastAsia="黑体" w:hAnsi="Arial"/>
      <w:b/>
      <w:kern w:val="2"/>
      <w:sz w:val="32"/>
      <w:szCs w:val="2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link w:val="21"/>
    <w:uiPriority w:val="99"/>
    <w:qFormat/>
    <w:pPr>
      <w:widowControl w:val="0"/>
      <w:ind w:firstLine="585"/>
      <w:jc w:val="both"/>
    </w:pPr>
    <w:rPr>
      <w:rFonts w:ascii="宋体"/>
      <w:kern w:val="2"/>
      <w:sz w:val="30"/>
    </w:rPr>
  </w:style>
  <w:style w:type="paragraph" w:styleId="a3">
    <w:name w:val="Normal Indent"/>
    <w:basedOn w:val="a"/>
    <w:link w:val="a4"/>
    <w:qFormat/>
    <w:pPr>
      <w:ind w:firstLineChars="200" w:firstLine="420"/>
    </w:pPr>
    <w:rPr>
      <w:rFonts w:ascii="Times New Roman" w:eastAsia="宋体" w:hAnsi="Times New Roman" w:cs="Times New Roman"/>
      <w:kern w:val="0"/>
      <w:sz w:val="20"/>
    </w:rPr>
  </w:style>
  <w:style w:type="paragraph" w:styleId="a5">
    <w:name w:val="annotation text"/>
    <w:basedOn w:val="a"/>
    <w:link w:val="a6"/>
    <w:unhideWhenUsed/>
    <w:qFormat/>
    <w:pPr>
      <w:jc w:val="left"/>
    </w:pPr>
    <w:rPr>
      <w:szCs w:val="22"/>
    </w:rPr>
  </w:style>
  <w:style w:type="paragraph" w:styleId="a7">
    <w:name w:val="Body Text"/>
    <w:basedOn w:val="a"/>
    <w:link w:val="a8"/>
    <w:qFormat/>
    <w:pPr>
      <w:spacing w:after="120"/>
    </w:pPr>
  </w:style>
  <w:style w:type="paragraph" w:styleId="a9">
    <w:name w:val="Plain Text"/>
    <w:basedOn w:val="a"/>
    <w:link w:val="aa"/>
    <w:qFormat/>
    <w:rPr>
      <w:rFonts w:ascii="宋体" w:eastAsia="宋体" w:hAnsi="Courier New" w:cs="Times New Roman"/>
      <w:szCs w:val="20"/>
      <w:lang w:val="zh-CN"/>
    </w:rPr>
  </w:style>
  <w:style w:type="paragraph" w:styleId="ab">
    <w:name w:val="Date"/>
    <w:basedOn w:val="a"/>
    <w:next w:val="a"/>
    <w:link w:val="ac"/>
    <w:pPr>
      <w:ind w:leftChars="2500" w:left="100"/>
    </w:pPr>
  </w:style>
  <w:style w:type="paragraph" w:styleId="ad">
    <w:name w:val="Balloon Text"/>
    <w:basedOn w:val="a"/>
    <w:link w:val="ae"/>
    <w:qFormat/>
    <w:rPr>
      <w:sz w:val="18"/>
      <w:szCs w:val="18"/>
    </w:rPr>
  </w:style>
  <w:style w:type="paragraph" w:styleId="af">
    <w:name w:val="footer"/>
    <w:basedOn w:val="a"/>
    <w:link w:val="af0"/>
    <w:qFormat/>
    <w:pPr>
      <w:tabs>
        <w:tab w:val="center" w:pos="4153"/>
        <w:tab w:val="right" w:pos="8306"/>
      </w:tabs>
      <w:snapToGrid w:val="0"/>
      <w:jc w:val="left"/>
    </w:pPr>
    <w:rPr>
      <w:sz w:val="18"/>
      <w:szCs w:val="18"/>
    </w:rPr>
  </w:style>
  <w:style w:type="paragraph" w:styleId="af1">
    <w:name w:val="header"/>
    <w:basedOn w:val="a"/>
    <w:link w:val="af2"/>
    <w:pPr>
      <w:tabs>
        <w:tab w:val="center" w:pos="4153"/>
        <w:tab w:val="right" w:pos="8306"/>
      </w:tabs>
      <w:snapToGrid w:val="0"/>
      <w:jc w:val="center"/>
    </w:pPr>
    <w:rPr>
      <w:sz w:val="18"/>
      <w:szCs w:val="18"/>
    </w:rPr>
  </w:style>
  <w:style w:type="paragraph" w:styleId="af3">
    <w:name w:val="Normal (Web)"/>
    <w:basedOn w:val="a"/>
    <w:rPr>
      <w:rFonts w:ascii="Times New Roman" w:hAnsi="Times New Roman" w:cs="Times New Roman"/>
      <w:sz w:val="24"/>
    </w:rPr>
  </w:style>
  <w:style w:type="paragraph" w:styleId="af4">
    <w:name w:val="Body Text First Indent"/>
    <w:basedOn w:val="a7"/>
    <w:link w:val="af5"/>
    <w:pPr>
      <w:ind w:firstLineChars="100" w:firstLine="420"/>
    </w:p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unhideWhenUsed/>
    <w:rPr>
      <w:color w:val="7E1FAD"/>
      <w:u w:val="single"/>
    </w:rPr>
  </w:style>
  <w:style w:type="character" w:styleId="af8">
    <w:name w:val="Hyperlink"/>
    <w:basedOn w:val="a0"/>
    <w:uiPriority w:val="99"/>
    <w:unhideWhenUsed/>
    <w:rPr>
      <w:color w:val="0026E5"/>
      <w:u w:val="single"/>
    </w:rPr>
  </w:style>
  <w:style w:type="character" w:customStyle="1" w:styleId="ae">
    <w:name w:val="批注框文本 字符"/>
    <w:basedOn w:val="a0"/>
    <w:link w:val="ad"/>
    <w:qFormat/>
    <w:rPr>
      <w:rFonts w:asciiTheme="minorHAnsi" w:eastAsiaTheme="minorEastAsia" w:hAnsiTheme="minorHAnsi" w:cstheme="minorBidi"/>
      <w:kern w:val="2"/>
      <w:sz w:val="18"/>
      <w:szCs w:val="18"/>
    </w:rPr>
  </w:style>
  <w:style w:type="character" w:customStyle="1" w:styleId="af2">
    <w:name w:val="页眉 字符"/>
    <w:basedOn w:val="a0"/>
    <w:link w:val="af1"/>
    <w:qFormat/>
    <w:rPr>
      <w:rFonts w:asciiTheme="minorHAnsi" w:eastAsiaTheme="minorEastAsia" w:hAnsiTheme="minorHAnsi" w:cstheme="minorBidi"/>
      <w:kern w:val="2"/>
      <w:sz w:val="18"/>
      <w:szCs w:val="18"/>
    </w:rPr>
  </w:style>
  <w:style w:type="character" w:customStyle="1" w:styleId="af0">
    <w:name w:val="页脚 字符"/>
    <w:basedOn w:val="a0"/>
    <w:link w:val="af"/>
    <w:qFormat/>
    <w:rPr>
      <w:rFonts w:asciiTheme="minorHAnsi" w:eastAsiaTheme="minorEastAsia" w:hAnsiTheme="minorHAnsi" w:cstheme="minorBidi"/>
      <w:kern w:val="2"/>
      <w:sz w:val="18"/>
      <w:szCs w:val="18"/>
    </w:rPr>
  </w:style>
  <w:style w:type="paragraph" w:customStyle="1" w:styleId="11">
    <w:name w:val="修订1"/>
    <w:hidden/>
    <w:uiPriority w:val="99"/>
    <w:unhideWhenUsed/>
    <w:rPr>
      <w:rFonts w:asciiTheme="minorHAnsi" w:eastAsiaTheme="minorEastAsia" w:hAnsiTheme="minorHAnsi" w:cstheme="minorBidi"/>
      <w:kern w:val="2"/>
      <w:sz w:val="21"/>
      <w:szCs w:val="24"/>
    </w:rPr>
  </w:style>
  <w:style w:type="character" w:customStyle="1" w:styleId="21">
    <w:name w:val="正文文本缩进 2 字符"/>
    <w:basedOn w:val="a0"/>
    <w:link w:val="2"/>
    <w:uiPriority w:val="99"/>
    <w:rPr>
      <w:rFonts w:ascii="宋体"/>
      <w:kern w:val="2"/>
      <w:sz w:val="30"/>
    </w:r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rPr>
  </w:style>
  <w:style w:type="paragraph" w:customStyle="1" w:styleId="font5">
    <w:name w:val="font5"/>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font8">
    <w:name w:val="font8"/>
    <w:basedOn w:val="a"/>
    <w:pPr>
      <w:widowControl/>
      <w:spacing w:before="100" w:beforeAutospacing="1" w:after="100" w:afterAutospacing="1"/>
      <w:jc w:val="left"/>
    </w:pPr>
    <w:rPr>
      <w:rFonts w:ascii="方正仿宋简体" w:eastAsia="方正仿宋简体" w:hAnsi="宋体" w:cs="宋体"/>
      <w:kern w:val="0"/>
      <w:sz w:val="16"/>
      <w:szCs w:val="16"/>
    </w:rPr>
  </w:style>
  <w:style w:type="paragraph" w:customStyle="1" w:styleId="xl66">
    <w:name w:val="xl66"/>
    <w:basedOn w:val="a"/>
    <w:pPr>
      <w:widowControl/>
      <w:spacing w:before="100" w:beforeAutospacing="1" w:after="100" w:afterAutospacing="1"/>
      <w:jc w:val="center"/>
    </w:pPr>
    <w:rPr>
      <w:rFonts w:ascii="方正小标宋简体" w:eastAsia="方正小标宋简体" w:hAnsi="宋体" w:cs="宋体"/>
      <w:kern w:val="0"/>
      <w:sz w:val="28"/>
      <w:szCs w:val="28"/>
    </w:rPr>
  </w:style>
  <w:style w:type="paragraph" w:customStyle="1" w:styleId="xl67">
    <w:name w:val="xl67"/>
    <w:basedOn w:val="a"/>
    <w:pPr>
      <w:widowControl/>
      <w:spacing w:before="100" w:beforeAutospacing="1" w:after="100" w:afterAutospacing="1"/>
      <w:jc w:val="left"/>
    </w:pPr>
    <w:rPr>
      <w:rFonts w:ascii="宋体" w:eastAsia="宋体" w:hAnsi="宋体" w:cs="宋体"/>
      <w:kern w:val="0"/>
      <w:sz w:val="28"/>
      <w:szCs w:val="28"/>
    </w:rPr>
  </w:style>
  <w:style w:type="paragraph" w:customStyle="1" w:styleId="xl68">
    <w:name w:val="xl68"/>
    <w:basedOn w:val="a"/>
    <w:pPr>
      <w:widowControl/>
      <w:spacing w:before="100" w:beforeAutospacing="1" w:after="100" w:afterAutospacing="1"/>
      <w:jc w:val="left"/>
    </w:pPr>
    <w:rPr>
      <w:rFonts w:ascii="等线" w:eastAsia="等线" w:hAnsi="等线" w:cs="宋体"/>
      <w:b/>
      <w:bCs/>
      <w:kern w:val="0"/>
      <w:sz w:val="28"/>
      <w:szCs w:val="28"/>
    </w:rPr>
  </w:style>
  <w:style w:type="paragraph" w:customStyle="1" w:styleId="xl69">
    <w:name w:val="xl69"/>
    <w:basedOn w:val="a"/>
    <w:pPr>
      <w:widowControl/>
      <w:spacing w:before="100" w:beforeAutospacing="1" w:after="100" w:afterAutospacing="1"/>
      <w:jc w:val="center"/>
    </w:pPr>
    <w:rPr>
      <w:rFonts w:ascii="宋体" w:eastAsia="宋体" w:hAnsi="宋体" w:cs="宋体"/>
      <w:kern w:val="0"/>
      <w:sz w:val="28"/>
      <w:szCs w:val="28"/>
    </w:rPr>
  </w:style>
  <w:style w:type="paragraph" w:customStyle="1" w:styleId="xl70">
    <w:name w:val="xl70"/>
    <w:basedOn w:val="a"/>
    <w:pPr>
      <w:widowControl/>
      <w:spacing w:before="100" w:beforeAutospacing="1" w:after="100" w:afterAutospacing="1"/>
      <w:jc w:val="left"/>
    </w:pPr>
    <w:rPr>
      <w:rFonts w:ascii="宋体" w:eastAsia="宋体" w:hAnsi="宋体" w:cs="宋体"/>
      <w:kern w:val="0"/>
      <w:sz w:val="28"/>
      <w:szCs w:val="28"/>
    </w:rPr>
  </w:style>
  <w:style w:type="paragraph" w:customStyle="1" w:styleId="xl71">
    <w:name w:val="xl71"/>
    <w:basedOn w:val="a"/>
    <w:pPr>
      <w:widowControl/>
      <w:spacing w:before="100" w:beforeAutospacing="1" w:after="100" w:afterAutospacing="1"/>
      <w:jc w:val="center"/>
    </w:pPr>
    <w:rPr>
      <w:rFonts w:ascii="宋体" w:eastAsia="宋体" w:hAnsi="宋体" w:cs="宋体"/>
      <w:kern w:val="0"/>
      <w:sz w:val="28"/>
      <w:szCs w:val="28"/>
    </w:rPr>
  </w:style>
  <w:style w:type="paragraph" w:customStyle="1" w:styleId="xl72">
    <w:name w:val="xl72"/>
    <w:basedOn w:val="a"/>
    <w:pPr>
      <w:widowControl/>
      <w:spacing w:before="100" w:beforeAutospacing="1" w:after="100" w:afterAutospacing="1"/>
      <w:jc w:val="left"/>
    </w:pPr>
    <w:rPr>
      <w:rFonts w:ascii="宋体" w:eastAsia="宋体" w:hAnsi="宋体" w:cs="宋体"/>
      <w:color w:val="FF0000"/>
      <w:kern w:val="0"/>
      <w:sz w:val="28"/>
      <w:szCs w:val="28"/>
    </w:rPr>
  </w:style>
  <w:style w:type="paragraph" w:customStyle="1" w:styleId="xl73">
    <w:name w:val="xl73"/>
    <w:basedOn w:val="a"/>
    <w:pPr>
      <w:widowControl/>
      <w:spacing w:before="100" w:beforeAutospacing="1" w:after="100" w:afterAutospacing="1"/>
      <w:jc w:val="left"/>
    </w:pPr>
    <w:rPr>
      <w:rFonts w:ascii="宋体" w:eastAsia="宋体" w:hAnsi="宋体" w:cs="宋体"/>
      <w:kern w:val="0"/>
      <w:sz w:val="28"/>
      <w:szCs w:val="28"/>
    </w:rPr>
  </w:style>
  <w:style w:type="paragraph" w:customStyle="1" w:styleId="xl74">
    <w:name w:val="xl74"/>
    <w:basedOn w:val="a"/>
    <w:pPr>
      <w:widowControl/>
      <w:spacing w:before="100" w:beforeAutospacing="1" w:after="100" w:afterAutospacing="1"/>
      <w:jc w:val="center"/>
    </w:pPr>
    <w:rPr>
      <w:rFonts w:ascii="宋体" w:eastAsia="宋体" w:hAnsi="宋体" w:cs="宋体"/>
      <w:kern w:val="0"/>
      <w:sz w:val="28"/>
      <w:szCs w:val="28"/>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小标宋简体" w:eastAsia="方正小标宋简体" w:hAnsi="宋体" w:cs="宋体"/>
      <w:kern w:val="0"/>
      <w:sz w:val="20"/>
      <w:szCs w:val="20"/>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16"/>
      <w:szCs w:val="16"/>
    </w:rPr>
  </w:style>
  <w:style w:type="paragraph" w:customStyle="1" w:styleId="xl78">
    <w:name w:val="xl78"/>
    <w:basedOn w:val="a"/>
    <w:pPr>
      <w:widowControl/>
      <w:pBdr>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79">
    <w:name w:val="xl79"/>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4">
    <w:name w:val="xl84"/>
    <w:basedOn w:val="a"/>
    <w:pPr>
      <w:widowControl/>
      <w:pBdr>
        <w:top w:val="single" w:sz="4" w:space="0" w:color="000000"/>
        <w:left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5">
    <w:name w:val="xl85"/>
    <w:basedOn w:val="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7">
    <w:name w:val="xl87"/>
    <w:basedOn w:val="a"/>
    <w:pPr>
      <w:widowControl/>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方正仿宋简体" w:eastAsia="方正仿宋简体" w:hAnsi="宋体" w:cs="宋体"/>
      <w:kern w:val="0"/>
      <w:sz w:val="16"/>
      <w:szCs w:val="16"/>
    </w:rPr>
  </w:style>
  <w:style w:type="paragraph" w:customStyle="1" w:styleId="xl89">
    <w:name w:val="xl89"/>
    <w:basedOn w:val="a"/>
    <w:pPr>
      <w:widowControl/>
      <w:pBdr>
        <w:top w:val="single" w:sz="4" w:space="0" w:color="000000"/>
        <w:left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16"/>
      <w:szCs w:val="16"/>
    </w:rPr>
  </w:style>
  <w:style w:type="paragraph" w:customStyle="1" w:styleId="xl91">
    <w:name w:val="xl9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92">
    <w:name w:val="xl9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方正仿宋简体" w:eastAsia="方正仿宋简体" w:hAnsi="宋体" w:cs="宋体"/>
      <w:kern w:val="0"/>
      <w:sz w:val="16"/>
      <w:szCs w:val="16"/>
    </w:rPr>
  </w:style>
  <w:style w:type="paragraph" w:customStyle="1" w:styleId="xl93">
    <w:name w:val="xl93"/>
    <w:basedOn w:val="a"/>
    <w:qFormat/>
    <w:pPr>
      <w:widowControl/>
      <w:pBdr>
        <w:top w:val="single" w:sz="4" w:space="0" w:color="000000"/>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character" w:customStyle="1" w:styleId="a8">
    <w:name w:val="正文文本 字符"/>
    <w:basedOn w:val="a0"/>
    <w:link w:val="a7"/>
    <w:rPr>
      <w:rFonts w:asciiTheme="minorHAnsi" w:eastAsiaTheme="minorEastAsia" w:hAnsiTheme="minorHAnsi" w:cstheme="minorBidi"/>
      <w:kern w:val="2"/>
      <w:sz w:val="21"/>
      <w:szCs w:val="24"/>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8"/>
      <w:szCs w:val="28"/>
      <w:lang w:eastAsia="en-US"/>
    </w:rPr>
  </w:style>
  <w:style w:type="table" w:customStyle="1" w:styleId="TableNormal">
    <w:name w:val="Table Normal"/>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character" w:customStyle="1" w:styleId="aa">
    <w:name w:val="纯文本 字符"/>
    <w:basedOn w:val="a0"/>
    <w:link w:val="a9"/>
    <w:qFormat/>
    <w:rPr>
      <w:rFonts w:ascii="宋体" w:hAnsi="Courier New"/>
      <w:kern w:val="2"/>
      <w:sz w:val="21"/>
      <w:lang w:val="zh-CN"/>
    </w:rPr>
  </w:style>
  <w:style w:type="paragraph" w:styleId="af9">
    <w:name w:val="List Paragraph"/>
    <w:basedOn w:val="a"/>
    <w:uiPriority w:val="99"/>
    <w:unhideWhenUsed/>
    <w:qFormat/>
    <w:pPr>
      <w:ind w:firstLineChars="200" w:firstLine="420"/>
    </w:pPr>
  </w:style>
  <w:style w:type="character" w:customStyle="1" w:styleId="af5">
    <w:name w:val="正文文本首行缩进 字符"/>
    <w:basedOn w:val="a8"/>
    <w:link w:val="af4"/>
    <w:qFormat/>
    <w:rPr>
      <w:rFonts w:asciiTheme="minorHAnsi" w:eastAsiaTheme="minorEastAsia" w:hAnsiTheme="minorHAnsi" w:cstheme="minorBidi"/>
      <w:kern w:val="2"/>
      <w:sz w:val="21"/>
      <w:szCs w:val="24"/>
    </w:rPr>
  </w:style>
  <w:style w:type="paragraph" w:customStyle="1" w:styleId="12">
    <w:name w:val="正文1"/>
    <w:qFormat/>
    <w:pPr>
      <w:widowControl w:val="0"/>
      <w:adjustRightInd w:val="0"/>
      <w:spacing w:line="312" w:lineRule="atLeast"/>
      <w:jc w:val="both"/>
      <w:textAlignment w:val="baseline"/>
    </w:pPr>
    <w:rPr>
      <w:rFonts w:ascii="宋体"/>
      <w:sz w:val="34"/>
      <w:szCs w:val="22"/>
    </w:rPr>
  </w:style>
  <w:style w:type="paragraph" w:customStyle="1" w:styleId="22">
    <w:name w:val="修订2"/>
    <w:hidden/>
    <w:uiPriority w:val="99"/>
    <w:unhideWhenUsed/>
    <w:qFormat/>
    <w:rPr>
      <w:rFonts w:asciiTheme="minorHAnsi" w:eastAsiaTheme="minorEastAsia" w:hAnsiTheme="minorHAnsi" w:cstheme="minorBidi"/>
      <w:kern w:val="2"/>
      <w:sz w:val="21"/>
      <w:szCs w:val="24"/>
    </w:rPr>
  </w:style>
  <w:style w:type="paragraph" w:customStyle="1" w:styleId="null3">
    <w:name w:val="null3"/>
    <w:hidden/>
    <w:qFormat/>
    <w:rPr>
      <w:rFonts w:asciiTheme="minorHAnsi" w:eastAsiaTheme="minorEastAsia" w:hAnsiTheme="minorHAnsi" w:cstheme="minorBidi" w:hint="eastAsia"/>
      <w:lang w:eastAsia="zh-Hans"/>
    </w:rPr>
  </w:style>
  <w:style w:type="character" w:customStyle="1" w:styleId="a4">
    <w:name w:val="正文缩进 字符"/>
    <w:link w:val="a3"/>
    <w:qFormat/>
    <w:rPr>
      <w:szCs w:val="24"/>
    </w:rPr>
  </w:style>
  <w:style w:type="character" w:customStyle="1" w:styleId="10">
    <w:name w:val="标题 1 字符"/>
    <w:basedOn w:val="a0"/>
    <w:link w:val="1"/>
    <w:qFormat/>
    <w:rPr>
      <w:rFonts w:ascii="Calibri" w:hAnsi="Calibri"/>
      <w:b/>
      <w:bCs/>
      <w:kern w:val="44"/>
      <w:sz w:val="44"/>
      <w:szCs w:val="44"/>
    </w:rPr>
  </w:style>
  <w:style w:type="paragraph" w:customStyle="1" w:styleId="13">
    <w:name w:val="列出段落1"/>
    <w:basedOn w:val="a"/>
    <w:uiPriority w:val="34"/>
    <w:qFormat/>
    <w:pPr>
      <w:ind w:firstLineChars="200" w:firstLine="420"/>
    </w:pPr>
  </w:style>
  <w:style w:type="character" w:customStyle="1" w:styleId="ac">
    <w:name w:val="日期 字符"/>
    <w:basedOn w:val="a0"/>
    <w:link w:val="ab"/>
    <w:qFormat/>
    <w:rPr>
      <w:rFonts w:asciiTheme="minorHAnsi" w:eastAsiaTheme="minorEastAsia" w:hAnsiTheme="minorHAnsi" w:cstheme="minorBidi"/>
      <w:kern w:val="2"/>
      <w:sz w:val="21"/>
      <w:szCs w:val="24"/>
    </w:rPr>
  </w:style>
  <w:style w:type="character" w:customStyle="1" w:styleId="a6">
    <w:name w:val="批注文字 字符"/>
    <w:basedOn w:val="a0"/>
    <w:link w:val="a5"/>
    <w:qFormat/>
    <w:rPr>
      <w:rFonts w:asciiTheme="minorHAnsi" w:eastAsiaTheme="minorEastAsia" w:hAnsiTheme="minorHAnsi" w:cstheme="minorBidi"/>
      <w:kern w:val="2"/>
      <w:sz w:val="21"/>
      <w:szCs w:val="22"/>
    </w:rPr>
  </w:style>
  <w:style w:type="paragraph" w:customStyle="1" w:styleId="14">
    <w:name w:val="列表段落1"/>
    <w:basedOn w:val="a"/>
    <w:uiPriority w:val="34"/>
    <w:qFormat/>
    <w:pPr>
      <w:ind w:firstLineChars="200" w:firstLine="420"/>
    </w:pPr>
    <w:rPr>
      <w:szCs w:val="22"/>
    </w:rPr>
  </w:style>
  <w:style w:type="paragraph" w:customStyle="1" w:styleId="Default">
    <w:name w:val="Default"/>
    <w:qFormat/>
    <w:pPr>
      <w:widowControl w:val="0"/>
      <w:autoSpaceDE w:val="0"/>
      <w:autoSpaceDN w:val="0"/>
      <w:adjustRightInd w:val="0"/>
    </w:pPr>
    <w:rPr>
      <w:rFonts w:ascii="楷体_GB2312" w:eastAsia="楷体_GB2312" w:cs="楷体_GB2312"/>
      <w:color w:val="000000"/>
      <w:sz w:val="24"/>
      <w:szCs w:val="24"/>
    </w:rPr>
  </w:style>
  <w:style w:type="paragraph" w:customStyle="1" w:styleId="afa">
    <w:name w:val="正文首行缩进两字符"/>
    <w:basedOn w:val="a"/>
    <w:qFormat/>
    <w:pPr>
      <w:spacing w:line="360" w:lineRule="auto"/>
      <w:ind w:firstLineChars="200" w:firstLine="200"/>
    </w:pPr>
    <w:rPr>
      <w:rFonts w:ascii="Times New Roman" w:eastAsia="宋体" w:hAnsi="Times New Roman" w:cs="Times New Roman"/>
    </w:rPr>
  </w:style>
  <w:style w:type="character" w:customStyle="1" w:styleId="30">
    <w:name w:val="标题 3 字符"/>
    <w:basedOn w:val="a0"/>
    <w:link w:val="3"/>
    <w:qFormat/>
    <w:rPr>
      <w:rFonts w:asciiTheme="minorHAnsi" w:eastAsiaTheme="minorEastAsia" w:hAnsiTheme="minorHAnsi" w:cstheme="minorBidi"/>
      <w:b/>
      <w:bCs/>
      <w:kern w:val="2"/>
      <w:sz w:val="32"/>
      <w:szCs w:val="32"/>
    </w:rPr>
  </w:style>
  <w:style w:type="paragraph" w:styleId="afb">
    <w:name w:val="Revision"/>
    <w:hidden/>
    <w:uiPriority w:val="99"/>
    <w:unhideWhenUsed/>
    <w:rsid w:val="00F30900"/>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67EF-404D-4023-997C-DBDEB542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784</Words>
  <Characters>4473</Characters>
  <Application>Microsoft Office Word</Application>
  <DocSecurity>0</DocSecurity>
  <Lines>37</Lines>
  <Paragraphs>10</Paragraphs>
  <ScaleCrop>false</ScaleCrop>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ding</dc:creator>
  <cp:lastModifiedBy>Administrator</cp:lastModifiedBy>
  <cp:revision>2</cp:revision>
  <cp:lastPrinted>2023-02-28T09:14:00Z</cp:lastPrinted>
  <dcterms:created xsi:type="dcterms:W3CDTF">2026-03-18T05:25:00Z</dcterms:created>
  <dcterms:modified xsi:type="dcterms:W3CDTF">2026-03-18T05:25:00Z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990CE22DAF6B4E8CA9B495D8C7C1BD2C</vt:lpwstr>
  </property>
  <property fmtid="{D5CDD505-2E9C-101B-9397-08002B2CF9AE}" pid="4" name="KSOTemplateDocerSaveRecord">
    <vt:lpwstr>eyJoZGlkIjoiZTUyN2JjODY2MjdhYWViZTE0NTMwODgxZDYwZWI4OGIiLCJ1c2VySWQiOiI2NDU0MzIwNTEifQ==</vt:lpwstr>
  </property>
</Properties>
</file>