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rPr>
          <w:rFonts w:hint="eastAsia" w:ascii="方正小标宋简体" w:hAnsi="方正小标宋简体" w:eastAsia="方正小标宋简体" w:cs="方正小标宋简体"/>
          <w:b w:val="0"/>
          <w:bCs/>
          <w:color w:val="000000"/>
          <w:sz w:val="44"/>
          <w:szCs w:val="44"/>
          <w:lang w:val="en-US" w:eastAsia="zh-CN"/>
        </w:rPr>
      </w:pPr>
      <w:r>
        <w:rPr>
          <w:rFonts w:hint="eastAsia" w:ascii="方正小标宋简体" w:hAnsi="方正小标宋简体" w:eastAsia="方正小标宋简体" w:cs="方正小标宋简体"/>
          <w:b w:val="0"/>
          <w:bCs/>
          <w:color w:val="000000"/>
          <w:sz w:val="44"/>
          <w:szCs w:val="44"/>
          <w:lang w:val="en-US" w:eastAsia="zh-CN"/>
        </w:rPr>
        <w:t>成都市青羊区蔡桥社区卫生服务中心监控设备</w:t>
      </w: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rPr>
          <w:rFonts w:hint="default"/>
          <w:lang w:val="en-US"/>
        </w:rPr>
      </w:pPr>
      <w:r>
        <w:rPr>
          <w:rFonts w:hint="eastAsia" w:ascii="方正小标宋简体" w:hAnsi="方正小标宋简体" w:eastAsia="方正小标宋简体" w:cs="方正小标宋简体"/>
          <w:b w:val="0"/>
          <w:bCs/>
          <w:color w:val="000000"/>
          <w:sz w:val="44"/>
          <w:szCs w:val="44"/>
          <w:lang w:val="en-US" w:eastAsia="zh-CN"/>
        </w:rPr>
        <w:t>采购项目比选公告</w:t>
      </w: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left"/>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r>
        <w:t>第一章 比选公告</w:t>
      </w:r>
    </w:p>
    <w:p>
      <w:pPr>
        <w:pStyle w:val="6"/>
        <w:keepNext w:val="0"/>
        <w:keepLines w:val="0"/>
        <w:pageBreakBefore w:val="0"/>
        <w:widowControl/>
        <w:suppressLineNumbers w:val="0"/>
        <w:kinsoku/>
        <w:overflowPunct/>
        <w:topLinePunct w:val="0"/>
        <w:autoSpaceDE/>
        <w:autoSpaceDN/>
        <w:bidi w:val="0"/>
        <w:spacing w:beforeAutospacing="0" w:afterAutospacing="0" w:line="560" w:lineRule="exact"/>
        <w:jc w:val="left"/>
      </w:pPr>
      <w:r>
        <w:t>一、项目基本概况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 项目名称：成都市青羊区蔡桥社区卫生服务中心监控设备采购项目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 采购人：成都市青羊区蔡桥社区卫生服务中心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 资金来源：自有资金。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4.采购预算：本项目最高限价45000元，超出限价的响应文件视为无效文件。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 采购方式：院内比选。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 采购范围：高清网络摄像头、网络硬盘录像机、监控专用硬盘、配套辅材及安装、调试、培训、售后维保等全套内容（具体技术参数、数量详见采购需求清单）。</w:t>
      </w:r>
    </w:p>
    <w:p>
      <w:pPr>
        <w:pStyle w:val="6"/>
        <w:keepNext w:val="0"/>
        <w:keepLines w:val="0"/>
        <w:pageBreakBefore w:val="0"/>
        <w:widowControl/>
        <w:suppressLineNumbers w:val="0"/>
        <w:kinsoku/>
        <w:overflowPunct/>
        <w:topLinePunct w:val="0"/>
        <w:autoSpaceDE/>
        <w:autoSpaceDN/>
        <w:bidi w:val="0"/>
        <w:spacing w:beforeAutospacing="0" w:afterAutospacing="0" w:line="560" w:lineRule="exact"/>
        <w:jc w:val="left"/>
        <w:rPr>
          <w:rFonts w:hint="eastAsia"/>
        </w:rPr>
      </w:pPr>
      <w:r>
        <w:rPr>
          <w:rFonts w:hint="eastAsia"/>
        </w:rPr>
        <w:t>二、供应商邀请方式</w:t>
      </w:r>
    </w:p>
    <w:p>
      <w:pPr>
        <w:pStyle w:val="6"/>
        <w:keepNext w:val="0"/>
        <w:keepLines w:val="0"/>
        <w:pageBreakBefore w:val="0"/>
        <w:widowControl/>
        <w:suppressLineNumbers w:val="0"/>
        <w:kinsoku/>
        <w:overflowPunct/>
        <w:topLinePunct w:val="0"/>
        <w:autoSpaceDE/>
        <w:autoSpaceDN/>
        <w:bidi w:val="0"/>
        <w:spacing w:beforeAutospacing="0" w:afterAutospacing="0" w:line="560" w:lineRule="exact"/>
        <w:jc w:val="left"/>
        <w:rPr>
          <w:b w:val="0"/>
          <w:bCs w:val="0"/>
        </w:rPr>
      </w:pPr>
      <w:r>
        <w:rPr>
          <w:rFonts w:hint="eastAsia"/>
          <w:b w:val="0"/>
          <w:bCs w:val="0"/>
        </w:rPr>
        <w:t>公告方式：本次院内比选邀请在青羊门户网站上以公告形式发布。</w:t>
      </w:r>
    </w:p>
    <w:p>
      <w:pPr>
        <w:pStyle w:val="6"/>
        <w:keepNext w:val="0"/>
        <w:keepLines w:val="0"/>
        <w:pageBreakBefore w:val="0"/>
        <w:widowControl/>
        <w:suppressLineNumbers w:val="0"/>
        <w:kinsoku/>
        <w:overflowPunct/>
        <w:topLinePunct w:val="0"/>
        <w:autoSpaceDE/>
        <w:autoSpaceDN/>
        <w:bidi w:val="0"/>
        <w:spacing w:beforeAutospacing="0" w:afterAutospacing="0" w:line="560" w:lineRule="exact"/>
        <w:jc w:val="left"/>
      </w:pPr>
      <w:r>
        <w:rPr>
          <w:rFonts w:hint="eastAsia"/>
          <w:lang w:val="en-US" w:eastAsia="zh-CN"/>
        </w:rPr>
        <w:t>三</w:t>
      </w:r>
      <w:r>
        <w:t>、</w:t>
      </w:r>
      <w:r>
        <w:rPr>
          <w:rFonts w:hint="eastAsia"/>
          <w:lang w:val="en-US" w:eastAsia="zh-CN"/>
        </w:rPr>
        <w:t>申请人的</w:t>
      </w:r>
      <w:r>
        <w:t>资格要求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1.具有独立承担民事责任的能力人；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2.具有良好的商业信誉和健全的财务会计制度；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3.具有履行合同所必需的设备和专业技术能力；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4.具有依法缴纳税收和社会保障资金的良好记录；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5.参加政府采购活动前三年内，在经营活动中没有重大违法记录；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6.法律、行政法规规定的其他条件；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7.本次比选不接受联合体参选，不允许分包、转包；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8.信誉要求：供应商未被列入“信用中国”网站失信被执行人、重大税收违法失信主体、采购严重违法失信行为记录名单，未被列入中国政府采购网政府采购严重违法失信行为信息记录，无重大安全事故、违法经营记录。</w:t>
      </w:r>
    </w:p>
    <w:p>
      <w:pPr>
        <w:pStyle w:val="6"/>
        <w:keepNext w:val="0"/>
        <w:keepLines w:val="0"/>
        <w:pageBreakBefore w:val="0"/>
        <w:widowControl/>
        <w:suppressLineNumbers w:val="0"/>
        <w:kinsoku/>
        <w:overflowPunct/>
        <w:topLinePunct w:val="0"/>
        <w:autoSpaceDE/>
        <w:autoSpaceDN/>
        <w:bidi w:val="0"/>
        <w:spacing w:beforeAutospacing="0" w:afterAutospacing="0" w:line="560" w:lineRule="exact"/>
        <w:jc w:val="left"/>
      </w:pPr>
      <w:r>
        <w:rPr>
          <w:rFonts w:hint="eastAsia"/>
          <w:lang w:val="en-US" w:eastAsia="zh-CN"/>
        </w:rPr>
        <w:t>四</w:t>
      </w:r>
      <w:r>
        <w:t>、</w:t>
      </w:r>
      <w:r>
        <w:rPr>
          <w:rFonts w:hint="eastAsia"/>
          <w:lang w:val="en-US" w:eastAsia="zh-CN"/>
        </w:rPr>
        <w:t>报名</w:t>
      </w:r>
      <w:r>
        <w:t>方式</w:t>
      </w:r>
    </w:p>
    <w:p>
      <w:pPr>
        <w:pStyle w:val="6"/>
        <w:keepNext w:val="0"/>
        <w:keepLines w:val="0"/>
        <w:pageBreakBefore w:val="0"/>
        <w:widowControl/>
        <w:suppressLineNumbers w:val="0"/>
        <w:kinsoku/>
        <w:overflowPunct/>
        <w:topLinePunct w:val="0"/>
        <w:autoSpaceDE/>
        <w:autoSpaceDN/>
        <w:bidi w:val="0"/>
        <w:spacing w:beforeAutospacing="0" w:afterAutospacing="0" w:line="560" w:lineRule="exact"/>
        <w:jc w:val="left"/>
        <w:rPr>
          <w:rFonts w:hint="eastAsia"/>
          <w:b w:val="0"/>
          <w:bCs w:val="0"/>
        </w:rPr>
      </w:pPr>
      <w:r>
        <w:rPr>
          <w:rFonts w:hint="eastAsia"/>
          <w:b w:val="0"/>
          <w:bCs w:val="0"/>
        </w:rPr>
        <w:t>时间：2026年</w:t>
      </w:r>
      <w:r>
        <w:rPr>
          <w:rFonts w:hint="eastAsia"/>
          <w:b w:val="0"/>
          <w:bCs w:val="0"/>
          <w:lang w:val="en-US" w:eastAsia="zh-CN"/>
        </w:rPr>
        <w:t>8</w:t>
      </w:r>
      <w:r>
        <w:rPr>
          <w:rFonts w:hint="eastAsia"/>
          <w:b w:val="0"/>
          <w:bCs w:val="0"/>
        </w:rPr>
        <w:t>月</w:t>
      </w:r>
      <w:r>
        <w:rPr>
          <w:rFonts w:hint="eastAsia"/>
          <w:b w:val="0"/>
          <w:bCs w:val="0"/>
          <w:lang w:val="en-US" w:eastAsia="zh-CN"/>
        </w:rPr>
        <w:t>6</w:t>
      </w:r>
      <w:r>
        <w:rPr>
          <w:rFonts w:hint="eastAsia"/>
          <w:b w:val="0"/>
          <w:bCs w:val="0"/>
        </w:rPr>
        <w:t>日至2026年</w:t>
      </w:r>
      <w:r>
        <w:rPr>
          <w:rFonts w:hint="eastAsia"/>
          <w:b w:val="0"/>
          <w:bCs w:val="0"/>
          <w:lang w:val="en-US" w:eastAsia="zh-CN"/>
        </w:rPr>
        <w:t>8</w:t>
      </w:r>
      <w:r>
        <w:rPr>
          <w:rFonts w:hint="eastAsia"/>
          <w:b w:val="0"/>
          <w:bCs w:val="0"/>
        </w:rPr>
        <w:t>月</w:t>
      </w:r>
      <w:r>
        <w:rPr>
          <w:rFonts w:hint="eastAsia"/>
          <w:b w:val="0"/>
          <w:bCs w:val="0"/>
          <w:lang w:val="en-US" w:eastAsia="zh-CN"/>
        </w:rPr>
        <w:t>10</w:t>
      </w:r>
      <w:r>
        <w:rPr>
          <w:rFonts w:hint="eastAsia"/>
          <w:b w:val="0"/>
          <w:bCs w:val="0"/>
        </w:rPr>
        <w:t>日；</w:t>
      </w:r>
    </w:p>
    <w:p>
      <w:pPr>
        <w:pStyle w:val="6"/>
        <w:keepNext w:val="0"/>
        <w:keepLines w:val="0"/>
        <w:pageBreakBefore w:val="0"/>
        <w:widowControl/>
        <w:suppressLineNumbers w:val="0"/>
        <w:kinsoku/>
        <w:overflowPunct/>
        <w:topLinePunct w:val="0"/>
        <w:autoSpaceDE/>
        <w:autoSpaceDN/>
        <w:bidi w:val="0"/>
        <w:spacing w:beforeAutospacing="0" w:afterAutospacing="0" w:line="560" w:lineRule="exact"/>
        <w:jc w:val="left"/>
        <w:rPr>
          <w:rFonts w:hint="eastAsia"/>
          <w:b w:val="0"/>
          <w:bCs w:val="0"/>
        </w:rPr>
      </w:pPr>
      <w:r>
        <w:rPr>
          <w:rFonts w:hint="eastAsia"/>
          <w:b w:val="0"/>
          <w:bCs w:val="0"/>
        </w:rPr>
        <w:t>方式：网上报名：单位介绍信（需注明采购项目名称、项目编号、供应商联系人、联系电话及电子邮箱）、经办人身份证明加盖单位鲜章；供应商将报名资料（上述携带资料）扫描后发送至邮</w:t>
      </w:r>
      <w:r>
        <w:rPr>
          <w:rFonts w:hint="eastAsia"/>
          <w:b w:val="0"/>
          <w:bCs w:val="0"/>
          <w:lang w:val="en-US" w:eastAsia="zh-CN"/>
        </w:rPr>
        <w:t>箱</w:t>
      </w:r>
      <w:bookmarkStart w:id="3" w:name="_GoBack"/>
      <w:bookmarkEnd w:id="3"/>
      <w:r>
        <w:rPr>
          <w:rFonts w:hint="eastAsia"/>
          <w:b w:val="0"/>
          <w:bCs w:val="0"/>
        </w:rPr>
        <w:t>（417487257@qq.com）。</w:t>
      </w:r>
    </w:p>
    <w:p>
      <w:pPr>
        <w:pStyle w:val="6"/>
        <w:keepNext w:val="0"/>
        <w:keepLines w:val="0"/>
        <w:pageBreakBefore w:val="0"/>
        <w:widowControl/>
        <w:suppressLineNumbers w:val="0"/>
        <w:kinsoku/>
        <w:overflowPunct/>
        <w:topLinePunct w:val="0"/>
        <w:autoSpaceDE/>
        <w:autoSpaceDN/>
        <w:bidi w:val="0"/>
        <w:spacing w:beforeAutospacing="0" w:afterAutospacing="0" w:line="560" w:lineRule="exact"/>
        <w:jc w:val="left"/>
      </w:pPr>
      <w:r>
        <w:rPr>
          <w:rFonts w:hint="eastAsia"/>
          <w:lang w:val="en-US" w:eastAsia="zh-CN"/>
        </w:rPr>
        <w:t>五</w:t>
      </w:r>
      <w:r>
        <w:t>、响应文件递交要求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 递交截止时间：2026年8月11日10时00分（北京时间），逾期递交的响应文件不予受理。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 递交地点：成都市青羊区光华西三路360号四楼采购办</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 递交要求：响应文件需纸质版正本1份、副本1份，同时提交电子版文件1份（发送至邮箱），密封完好、签字盖章齐全，未按要求密封、签章的视为无效响应。</w:t>
      </w:r>
    </w:p>
    <w:p>
      <w:pPr>
        <w:pStyle w:val="6"/>
        <w:keepNext w:val="0"/>
        <w:keepLines w:val="0"/>
        <w:pageBreakBefore w:val="0"/>
        <w:widowControl/>
        <w:suppressLineNumbers w:val="0"/>
        <w:kinsoku/>
        <w:overflowPunct/>
        <w:topLinePunct w:val="0"/>
        <w:autoSpaceDE/>
        <w:autoSpaceDN/>
        <w:bidi w:val="0"/>
        <w:spacing w:beforeAutospacing="0" w:afterAutospacing="0" w:line="560" w:lineRule="exact"/>
        <w:jc w:val="left"/>
        <w:rPr>
          <w:rFonts w:hint="eastAsia" w:eastAsia="宋体"/>
          <w:lang w:eastAsia="zh-CN"/>
        </w:rPr>
      </w:pPr>
      <w:r>
        <w:rPr>
          <w:rFonts w:hint="eastAsia"/>
          <w:lang w:val="en-US" w:eastAsia="zh-CN"/>
        </w:rPr>
        <w:t>六</w:t>
      </w:r>
      <w:r>
        <w:t>、比选评审</w:t>
      </w:r>
      <w:r>
        <w:rPr>
          <w:rFonts w:hint="eastAsia"/>
          <w:lang w:val="en-US" w:eastAsia="zh-CN"/>
        </w:rPr>
        <w:t>方式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采购人组建评审小组，采用综合评分法进行评审。</w:t>
      </w:r>
    </w:p>
    <w:p>
      <w:pPr>
        <w:keepNext w:val="0"/>
        <w:keepLines w:val="0"/>
        <w:pageBreakBefore w:val="0"/>
        <w:widowControl/>
        <w:suppressLineNumbers w:val="0"/>
        <w:kinsoku/>
        <w:overflowPunct/>
        <w:topLinePunct w:val="0"/>
        <w:autoSpaceDE/>
        <w:autoSpaceDN/>
        <w:bidi w:val="0"/>
        <w:spacing w:beforeAutospacing="0" w:afterAutospacing="0" w:line="560" w:lineRule="exact"/>
        <w:jc w:val="left"/>
        <w:rPr>
          <w:rFonts w:hint="eastAsia"/>
          <w:b/>
          <w:bCs/>
          <w:sz w:val="24"/>
          <w:szCs w:val="24"/>
        </w:rPr>
      </w:pPr>
      <w:r>
        <w:rPr>
          <w:rFonts w:hint="eastAsia"/>
          <w:b/>
          <w:bCs/>
          <w:sz w:val="24"/>
          <w:szCs w:val="24"/>
          <w:lang w:val="en-US" w:eastAsia="zh-CN"/>
        </w:rPr>
        <w:t>七</w:t>
      </w:r>
      <w:r>
        <w:rPr>
          <w:rFonts w:hint="eastAsia"/>
          <w:b/>
          <w:bCs/>
          <w:sz w:val="24"/>
          <w:szCs w:val="24"/>
        </w:rPr>
        <w:t>、比选人的有关信息</w:t>
      </w:r>
      <w:r>
        <w:rPr>
          <w:rFonts w:hint="eastAsia"/>
          <w:b/>
          <w:bCs/>
          <w:sz w:val="24"/>
          <w:szCs w:val="24"/>
        </w:rPr>
        <w:tab/>
      </w:r>
    </w:p>
    <w:p>
      <w:pPr>
        <w:keepNext w:val="0"/>
        <w:keepLines w:val="0"/>
        <w:pageBreakBefore w:val="0"/>
        <w:widowControl/>
        <w:suppressLineNumbers w:val="0"/>
        <w:kinsoku/>
        <w:overflowPunct/>
        <w:topLinePunct w:val="0"/>
        <w:autoSpaceDE/>
        <w:autoSpaceDN/>
        <w:bidi w:val="0"/>
        <w:spacing w:beforeAutospacing="0" w:afterAutospacing="0" w:line="560" w:lineRule="exact"/>
        <w:jc w:val="left"/>
        <w:rPr>
          <w:rFonts w:hint="eastAsia"/>
          <w:sz w:val="24"/>
          <w:szCs w:val="24"/>
        </w:rPr>
      </w:pPr>
      <w:r>
        <w:rPr>
          <w:rFonts w:hint="eastAsia"/>
          <w:sz w:val="24"/>
          <w:szCs w:val="24"/>
        </w:rPr>
        <w:t>比 选 人：成都市青羊区蔡桥社区卫生服务中心</w:t>
      </w:r>
    </w:p>
    <w:p>
      <w:pPr>
        <w:keepNext w:val="0"/>
        <w:keepLines w:val="0"/>
        <w:pageBreakBefore w:val="0"/>
        <w:widowControl/>
        <w:suppressLineNumbers w:val="0"/>
        <w:kinsoku/>
        <w:overflowPunct/>
        <w:topLinePunct w:val="0"/>
        <w:autoSpaceDE/>
        <w:autoSpaceDN/>
        <w:bidi w:val="0"/>
        <w:spacing w:beforeAutospacing="0" w:afterAutospacing="0" w:line="560" w:lineRule="exact"/>
        <w:jc w:val="left"/>
        <w:rPr>
          <w:rFonts w:hint="eastAsia"/>
          <w:sz w:val="24"/>
          <w:szCs w:val="24"/>
        </w:rPr>
      </w:pPr>
      <w:r>
        <w:rPr>
          <w:rFonts w:hint="eastAsia"/>
          <w:sz w:val="24"/>
          <w:szCs w:val="24"/>
        </w:rPr>
        <w:t>地    址：成都市青羊区光华西三路360号</w:t>
      </w:r>
    </w:p>
    <w:p>
      <w:pPr>
        <w:keepNext w:val="0"/>
        <w:keepLines w:val="0"/>
        <w:pageBreakBefore w:val="0"/>
        <w:widowControl/>
        <w:suppressLineNumbers w:val="0"/>
        <w:kinsoku/>
        <w:overflowPunct/>
        <w:topLinePunct w:val="0"/>
        <w:autoSpaceDE/>
        <w:autoSpaceDN/>
        <w:bidi w:val="0"/>
        <w:spacing w:beforeAutospacing="0" w:afterAutospacing="0" w:line="560" w:lineRule="exact"/>
        <w:jc w:val="left"/>
        <w:rPr>
          <w:rFonts w:hint="eastAsia"/>
          <w:sz w:val="24"/>
          <w:szCs w:val="24"/>
        </w:rPr>
      </w:pPr>
      <w:r>
        <w:rPr>
          <w:rFonts w:hint="eastAsia"/>
          <w:sz w:val="24"/>
          <w:szCs w:val="24"/>
        </w:rPr>
        <w:t>联 系 人：范老师、朱老师</w:t>
      </w:r>
    </w:p>
    <w:p>
      <w:pPr>
        <w:keepNext w:val="0"/>
        <w:keepLines w:val="0"/>
        <w:pageBreakBefore w:val="0"/>
        <w:widowControl/>
        <w:suppressLineNumbers w:val="0"/>
        <w:kinsoku/>
        <w:overflowPunct/>
        <w:topLinePunct w:val="0"/>
        <w:autoSpaceDE/>
        <w:autoSpaceDN/>
        <w:bidi w:val="0"/>
        <w:spacing w:beforeAutospacing="0" w:afterAutospacing="0" w:line="560" w:lineRule="exact"/>
        <w:jc w:val="left"/>
        <w:rPr>
          <w:sz w:val="24"/>
          <w:szCs w:val="24"/>
        </w:rPr>
      </w:pPr>
      <w:r>
        <w:rPr>
          <w:rFonts w:hint="eastAsia"/>
          <w:sz w:val="24"/>
          <w:szCs w:val="24"/>
        </w:rPr>
        <w:t>联系电话： 17711325704、15902827383</w:t>
      </w: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left"/>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left"/>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both"/>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r>
        <w:t xml:space="preserve">第二章 </w:t>
      </w:r>
      <w:r>
        <w:rPr>
          <w:rFonts w:hint="eastAsia"/>
        </w:rPr>
        <w:t>比选申请人须知</w:t>
      </w:r>
    </w:p>
    <w:p>
      <w:pPr>
        <w:pStyle w:val="6"/>
        <w:keepNext w:val="0"/>
        <w:keepLines w:val="0"/>
        <w:pageBreakBefore w:val="0"/>
        <w:widowControl/>
        <w:suppressLineNumbers w:val="0"/>
        <w:kinsoku/>
        <w:overflowPunct/>
        <w:topLinePunct w:val="0"/>
        <w:autoSpaceDE/>
        <w:autoSpaceDN/>
        <w:bidi w:val="0"/>
        <w:spacing w:beforeAutospacing="0" w:afterAutospacing="0" w:line="560" w:lineRule="exact"/>
        <w:jc w:val="left"/>
        <w:rPr>
          <w:sz w:val="24"/>
          <w:szCs w:val="24"/>
        </w:rPr>
      </w:pPr>
      <w:r>
        <w:rPr>
          <w:sz w:val="24"/>
          <w:szCs w:val="24"/>
        </w:rPr>
        <w:t>一、响应文件编制要求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 供应商须严格按照本比选文件规定的格式、内容编制响应文件，内容完整、字迹清晰、资料真实有效，不得弄虚作假、遗漏关键内容。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 响应文件须包含：响应函、法定代表人身份证明、法人授权委托书、资格证明文件、项目业绩证明、技术方案、售后服务方案、报价清单、质保承诺、培训方案等全套资料。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 响应文件所有复印件需加盖供应商公章，关键页面需签字确认，电子版文件与纸质版内容保持一致，不一致时以纸质版为准。</w:t>
      </w:r>
    </w:p>
    <w:p>
      <w:pPr>
        <w:pStyle w:val="6"/>
        <w:keepNext w:val="0"/>
        <w:keepLines w:val="0"/>
        <w:pageBreakBefore w:val="0"/>
        <w:widowControl/>
        <w:suppressLineNumbers w:val="0"/>
        <w:kinsoku/>
        <w:overflowPunct/>
        <w:topLinePunct w:val="0"/>
        <w:autoSpaceDE/>
        <w:autoSpaceDN/>
        <w:bidi w:val="0"/>
        <w:spacing w:beforeAutospacing="0" w:afterAutospacing="0" w:line="560" w:lineRule="exact"/>
        <w:jc w:val="left"/>
        <w:rPr>
          <w:sz w:val="24"/>
          <w:szCs w:val="24"/>
        </w:rPr>
      </w:pPr>
      <w:r>
        <w:rPr>
          <w:sz w:val="24"/>
          <w:szCs w:val="24"/>
        </w:rPr>
        <w:t>二、报价要求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 本项目报价为固定总价包干报价，包含设备采购、运输、装卸、安装、调试、辅料、人工、检测、培训、税费、质保售后等所有费用，采购单位无需额外支付任何费用。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 供应商报价须合理合规，不得恶意低价竞标，若报价明显低于市场合理价格且无法提供合理说明的，评审小组有权否决其响应资格。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 响应报价在合同履行期间固定不变，不因市场价格波动、政策调整等任何因素调整。</w:t>
      </w:r>
    </w:p>
    <w:p>
      <w:pPr>
        <w:pStyle w:val="6"/>
        <w:keepNext w:val="0"/>
        <w:keepLines w:val="0"/>
        <w:pageBreakBefore w:val="0"/>
        <w:widowControl/>
        <w:suppressLineNumbers w:val="0"/>
        <w:kinsoku/>
        <w:overflowPunct/>
        <w:topLinePunct w:val="0"/>
        <w:autoSpaceDE/>
        <w:autoSpaceDN/>
        <w:bidi w:val="0"/>
        <w:spacing w:beforeAutospacing="0" w:afterAutospacing="0" w:line="560" w:lineRule="exact"/>
        <w:jc w:val="left"/>
        <w:rPr>
          <w:sz w:val="24"/>
          <w:szCs w:val="24"/>
        </w:rPr>
      </w:pPr>
      <w:r>
        <w:rPr>
          <w:sz w:val="24"/>
          <w:szCs w:val="24"/>
        </w:rPr>
        <w:t>三、响应文件有效期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响应文件自递交截止之日起有效期为90日历天，有效期内供应商不得擅自撤销、修改响应文件。</w:t>
      </w:r>
    </w:p>
    <w:p>
      <w:pPr>
        <w:pStyle w:val="6"/>
        <w:keepNext w:val="0"/>
        <w:keepLines w:val="0"/>
        <w:pageBreakBefore w:val="0"/>
        <w:widowControl/>
        <w:suppressLineNumbers w:val="0"/>
        <w:kinsoku/>
        <w:overflowPunct/>
        <w:topLinePunct w:val="0"/>
        <w:autoSpaceDE/>
        <w:autoSpaceDN/>
        <w:bidi w:val="0"/>
        <w:spacing w:beforeAutospacing="0" w:afterAutospacing="0" w:line="560" w:lineRule="exact"/>
        <w:jc w:val="left"/>
        <w:rPr>
          <w:sz w:val="24"/>
          <w:szCs w:val="24"/>
        </w:rPr>
      </w:pPr>
      <w:r>
        <w:rPr>
          <w:sz w:val="24"/>
          <w:szCs w:val="24"/>
        </w:rPr>
        <w:t>四、无效响应情形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 逾期递交响应文件、未按要求密封签章的；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 供应商资格不符合本文件要求、提供虚假资质及业绩材料的；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 响应文件关键内容缺失、未响应采购核心需求、技术参数不满足最低要求的；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 报价超出项目最高限价的；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 存在串通参选、恶意竞争、弄虚作假等违规行为的；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 不符合本文件其他强制性规定的情形。</w:t>
      </w:r>
    </w:p>
    <w:p>
      <w:pPr>
        <w:pStyle w:val="6"/>
        <w:keepNext w:val="0"/>
        <w:keepLines w:val="0"/>
        <w:pageBreakBefore w:val="0"/>
        <w:widowControl/>
        <w:suppressLineNumbers w:val="0"/>
        <w:kinsoku/>
        <w:overflowPunct/>
        <w:topLinePunct w:val="0"/>
        <w:autoSpaceDE/>
        <w:autoSpaceDN/>
        <w:bidi w:val="0"/>
        <w:spacing w:beforeAutospacing="0" w:afterAutospacing="0" w:line="560" w:lineRule="exact"/>
        <w:jc w:val="left"/>
        <w:rPr>
          <w:sz w:val="24"/>
          <w:szCs w:val="24"/>
        </w:rPr>
      </w:pPr>
      <w:r>
        <w:rPr>
          <w:sz w:val="24"/>
          <w:szCs w:val="24"/>
        </w:rPr>
        <w:t>五、废标情形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 有效响应供应商不足3家的；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 所有响应文件均不满足采购需求、全部无效的；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 出现重大违规争议、采购流程无法正常推进的；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 采购单位因政策调整、项目变更等原因取消采购项目的。</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eastAsia" w:ascii="宋体" w:hAnsi="宋体" w:eastAsia="宋体" w:cs="宋体"/>
          <w:b/>
          <w:bCs/>
          <w:color w:val="000000"/>
          <w:kern w:val="0"/>
          <w:sz w:val="24"/>
          <w:szCs w:val="24"/>
          <w:lang w:val="en-US" w:eastAsia="zh-CN" w:bidi="ar"/>
        </w:rPr>
      </w:pPr>
      <w:bookmarkStart w:id="0" w:name="_Toc467940130"/>
      <w:r>
        <w:rPr>
          <w:rFonts w:hint="eastAsia" w:ascii="宋体" w:hAnsi="宋体" w:eastAsia="宋体" w:cs="宋体"/>
          <w:b/>
          <w:bCs/>
          <w:color w:val="000000"/>
          <w:kern w:val="0"/>
          <w:sz w:val="24"/>
          <w:szCs w:val="24"/>
          <w:lang w:val="en-US" w:eastAsia="zh-CN" w:bidi="ar"/>
        </w:rPr>
        <w:t>六、评审</w:t>
      </w:r>
      <w:bookmarkEnd w:id="0"/>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6.1 评审委员会的组建</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评审工作由比选人组建的评审委员会负责，评审委员会成员人数为3人（含3人）以上单数。</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6.2 比选程序</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6.2.1比选人在监督人员监督的情况下，开封所有比选申请书;</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6.2.2评审委员会对比选申请文件进行资格审查，资格审查不合格的按照无效申请文件处理；</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6.3针对通过初步审查的申请人，评审委员会按照第四章规定的评审办法进行打分，并计算得分。</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6.4 评审委员会根据得分情况，由高到低进行排序，得分排名第一名的申请人为中选候选人。得分相同的，按比选报价由低到高顺序排列。得分且比选报价相同的，按服务方案得分高低顺序排列。得分、比选报价和服务方案得分均相同的，由比选人自行商议确定。</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6.5 评审委员会有权对比选申请书提出澄清，比选申请人应予以配合，若不予以配合的，比选申请书无效。</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6.6比选人应当对比选申请人报送的比选申请书内容保密。</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eastAsia" w:ascii="宋体" w:hAnsi="宋体" w:eastAsia="宋体" w:cs="宋体"/>
          <w:b/>
          <w:bCs/>
          <w:color w:val="000000"/>
          <w:kern w:val="0"/>
          <w:sz w:val="24"/>
          <w:szCs w:val="24"/>
          <w:lang w:val="en-US" w:eastAsia="zh-CN" w:bidi="ar"/>
        </w:rPr>
      </w:pPr>
      <w:bookmarkStart w:id="1" w:name="_Toc467940131"/>
      <w:r>
        <w:rPr>
          <w:rFonts w:hint="eastAsia" w:ascii="宋体" w:hAnsi="宋体" w:eastAsia="宋体" w:cs="宋体"/>
          <w:b/>
          <w:bCs/>
          <w:color w:val="000000"/>
          <w:kern w:val="0"/>
          <w:sz w:val="24"/>
          <w:szCs w:val="24"/>
          <w:lang w:val="en-US" w:eastAsia="zh-CN" w:bidi="ar"/>
        </w:rPr>
        <w:t>七、中选</w:t>
      </w:r>
      <w:bookmarkEnd w:id="1"/>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比选人应当确定得分排名（由高到低）排名第一的申请人为中选人。排名前面的中选人主动放弃中选或因不可抗力提出不能履行合同的，比选人可以按得分高低顺序依次替补。比选人将向中选人发出中选通知书。</w:t>
      </w: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left"/>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left"/>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both"/>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rPr>
          <w:rFonts w:hint="default" w:eastAsia="宋体"/>
          <w:lang w:val="en-US" w:eastAsia="zh-CN"/>
        </w:rPr>
      </w:pPr>
      <w:r>
        <w:t xml:space="preserve">第三章 </w:t>
      </w:r>
      <w:r>
        <w:rPr>
          <w:rFonts w:hint="eastAsia"/>
          <w:lang w:val="en-US" w:eastAsia="zh-CN"/>
        </w:rPr>
        <w:t>比选项目需求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本项目所有设备须为全新正品、原厂未拆封产品，符合国家安防行业标准及技术规范，性能稳定、兼容性强，支持24小时不间断录像，整体系统兼容、稳定、可远程查看、可本地存储。具体参数及需求如下：</w:t>
      </w:r>
    </w:p>
    <w:p>
      <w:pPr>
        <w:pStyle w:val="6"/>
        <w:keepNext w:val="0"/>
        <w:keepLines w:val="0"/>
        <w:pageBreakBefore w:val="0"/>
        <w:widowControl/>
        <w:numPr>
          <w:ilvl w:val="0"/>
          <w:numId w:val="0"/>
        </w:numPr>
        <w:suppressLineNumbers w:val="0"/>
        <w:kinsoku/>
        <w:overflowPunct/>
        <w:topLinePunct w:val="0"/>
        <w:autoSpaceDE/>
        <w:autoSpaceDN/>
        <w:bidi w:val="0"/>
        <w:spacing w:beforeAutospacing="0" w:afterAutospacing="0" w:line="560" w:lineRule="exact"/>
        <w:jc w:val="left"/>
        <w:outlineLvl w:val="2"/>
      </w:pPr>
      <w:r>
        <w:rPr>
          <w:rFonts w:hint="eastAsia" w:ascii="宋体" w:hAnsi="宋体" w:eastAsia="宋体" w:cs="宋体"/>
          <w:lang w:val="en-US" w:eastAsia="zh-CN"/>
        </w:rPr>
        <w:t>★</w:t>
      </w:r>
      <w:r>
        <w:rPr>
          <w:rFonts w:hint="eastAsia" w:cs="宋体"/>
          <w:lang w:val="en-US" w:eastAsia="zh-CN"/>
        </w:rPr>
        <w:t>一、</w:t>
      </w:r>
      <w:r>
        <w:rPr>
          <w:rFonts w:hint="eastAsia"/>
          <w:lang w:val="en-US" w:eastAsia="zh-CN"/>
        </w:rPr>
        <w:t>采购清单</w:t>
      </w:r>
    </w:p>
    <w:tbl>
      <w:tblPr>
        <w:tblStyle w:val="15"/>
        <w:tblW w:w="942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40"/>
        <w:gridCol w:w="1582"/>
        <w:gridCol w:w="717"/>
        <w:gridCol w:w="1864"/>
        <w:gridCol w:w="46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85" w:hRule="atLeast"/>
          <w:tblHeader/>
        </w:trPr>
        <w:tc>
          <w:tcPr>
            <w:tcW w:w="640" w:type="dxa"/>
            <w:tcBorders>
              <w:top w:val="single" w:color="auto" w:sz="4" w:space="0"/>
              <w:left w:val="single" w:color="auto" w:sz="4" w:space="0"/>
              <w:bottom w:val="single" w:color="auto" w:sz="4" w:space="0"/>
              <w:right w:val="single" w:color="auto" w:sz="4" w:space="0"/>
            </w:tcBorders>
            <w:shd w:val="clear" w:color="auto" w:fill="F2F3F5"/>
            <w:tcMar>
              <w:top w:w="120" w:type="dxa"/>
              <w:left w:w="120" w:type="dxa"/>
              <w:bottom w:w="120" w:type="dxa"/>
              <w:right w:w="120"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Autospacing="0" w:afterAutospacing="0" w:line="560" w:lineRule="exact"/>
              <w:jc w:val="left"/>
              <w:textAlignment w:val="top"/>
              <w:rPr>
                <w:sz w:val="20"/>
                <w:szCs w:val="20"/>
              </w:rPr>
            </w:pPr>
            <w:r>
              <w:rPr>
                <w:rFonts w:ascii="宋体" w:hAnsi="宋体" w:eastAsia="宋体" w:cs="宋体"/>
                <w:kern w:val="0"/>
                <w:sz w:val="20"/>
                <w:szCs w:val="20"/>
                <w:lang w:val="en-US" w:eastAsia="zh-CN" w:bidi="ar"/>
              </w:rPr>
              <w:t>序号</w:t>
            </w:r>
          </w:p>
        </w:tc>
        <w:tc>
          <w:tcPr>
            <w:tcW w:w="1582" w:type="dxa"/>
            <w:tcBorders>
              <w:top w:val="single" w:color="auto" w:sz="4" w:space="0"/>
              <w:left w:val="single" w:color="auto" w:sz="4" w:space="0"/>
              <w:bottom w:val="single" w:color="auto" w:sz="4" w:space="0"/>
              <w:right w:val="single" w:color="auto" w:sz="4" w:space="0"/>
            </w:tcBorders>
            <w:shd w:val="clear" w:color="auto" w:fill="F2F3F5"/>
            <w:tcMar>
              <w:top w:w="120" w:type="dxa"/>
              <w:left w:w="120" w:type="dxa"/>
              <w:bottom w:w="120" w:type="dxa"/>
              <w:right w:w="120"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Autospacing="0" w:afterAutospacing="0" w:line="560" w:lineRule="exact"/>
              <w:jc w:val="left"/>
              <w:textAlignment w:val="top"/>
              <w:rPr>
                <w:sz w:val="20"/>
                <w:szCs w:val="20"/>
              </w:rPr>
            </w:pPr>
            <w:r>
              <w:rPr>
                <w:rFonts w:ascii="宋体" w:hAnsi="宋体" w:eastAsia="宋体" w:cs="宋体"/>
                <w:kern w:val="0"/>
                <w:sz w:val="20"/>
                <w:szCs w:val="20"/>
                <w:lang w:val="en-US" w:eastAsia="zh-CN" w:bidi="ar"/>
              </w:rPr>
              <w:t>设备名称</w:t>
            </w:r>
          </w:p>
        </w:tc>
        <w:tc>
          <w:tcPr>
            <w:tcW w:w="717" w:type="dxa"/>
            <w:tcBorders>
              <w:top w:val="single" w:color="auto" w:sz="4" w:space="0"/>
              <w:left w:val="single" w:color="auto" w:sz="4" w:space="0"/>
              <w:bottom w:val="single" w:color="auto" w:sz="4" w:space="0"/>
              <w:right w:val="single" w:color="auto" w:sz="4" w:space="0"/>
            </w:tcBorders>
            <w:shd w:val="clear" w:color="auto" w:fill="F2F3F5"/>
            <w:tcMar>
              <w:top w:w="120" w:type="dxa"/>
              <w:left w:w="120" w:type="dxa"/>
              <w:bottom w:w="120" w:type="dxa"/>
              <w:right w:w="120"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Autospacing="0" w:afterAutospacing="0" w:line="560" w:lineRule="exact"/>
              <w:jc w:val="left"/>
              <w:textAlignment w:val="top"/>
              <w:rPr>
                <w:sz w:val="20"/>
                <w:szCs w:val="20"/>
              </w:rPr>
            </w:pPr>
            <w:r>
              <w:rPr>
                <w:rFonts w:ascii="宋体" w:hAnsi="宋体" w:eastAsia="宋体" w:cs="宋体"/>
                <w:kern w:val="0"/>
                <w:sz w:val="20"/>
                <w:szCs w:val="20"/>
                <w:lang w:val="en-US" w:eastAsia="zh-CN" w:bidi="ar"/>
              </w:rPr>
              <w:t>数量</w:t>
            </w:r>
          </w:p>
        </w:tc>
        <w:tc>
          <w:tcPr>
            <w:tcW w:w="1864" w:type="dxa"/>
            <w:tcBorders>
              <w:top w:val="single" w:color="auto" w:sz="4" w:space="0"/>
              <w:left w:val="single" w:color="auto" w:sz="4" w:space="0"/>
              <w:bottom w:val="single" w:color="auto" w:sz="4" w:space="0"/>
              <w:right w:val="single" w:color="auto" w:sz="4" w:space="0"/>
            </w:tcBorders>
            <w:shd w:val="clear" w:color="auto" w:fill="F2F3F5"/>
            <w:tcMar>
              <w:top w:w="120" w:type="dxa"/>
              <w:left w:w="120" w:type="dxa"/>
              <w:bottom w:w="120" w:type="dxa"/>
              <w:right w:w="120"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Autospacing="0" w:afterAutospacing="0" w:line="560" w:lineRule="exact"/>
              <w:jc w:val="left"/>
              <w:textAlignment w:val="top"/>
              <w:rPr>
                <w:rFonts w:hint="default" w:eastAsiaTheme="minorEastAsia"/>
                <w:sz w:val="20"/>
                <w:szCs w:val="20"/>
                <w:lang w:val="en-US" w:eastAsia="zh-CN"/>
              </w:rPr>
            </w:pPr>
            <w:r>
              <w:rPr>
                <w:rFonts w:hint="eastAsia"/>
                <w:sz w:val="20"/>
                <w:szCs w:val="20"/>
                <w:lang w:val="en-US" w:eastAsia="zh-CN"/>
              </w:rPr>
              <w:t>调研控制总金额（元）</w:t>
            </w:r>
          </w:p>
        </w:tc>
        <w:tc>
          <w:tcPr>
            <w:tcW w:w="4620" w:type="dxa"/>
            <w:tcBorders>
              <w:top w:val="single" w:color="auto" w:sz="4" w:space="0"/>
              <w:left w:val="single" w:color="auto" w:sz="4" w:space="0"/>
              <w:bottom w:val="single" w:color="auto" w:sz="4" w:space="0"/>
              <w:right w:val="single" w:color="auto" w:sz="4" w:space="0"/>
            </w:tcBorders>
            <w:shd w:val="clear" w:color="auto" w:fill="F2F3F5"/>
            <w:tcMar>
              <w:top w:w="120" w:type="dxa"/>
              <w:left w:w="120" w:type="dxa"/>
              <w:bottom w:w="120" w:type="dxa"/>
              <w:right w:w="120"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Autospacing="0" w:afterAutospacing="0" w:line="560" w:lineRule="exact"/>
              <w:jc w:val="left"/>
              <w:textAlignment w:val="top"/>
              <w:rPr>
                <w:rFonts w:hint="default"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85" w:hRule="atLeast"/>
        </w:trPr>
        <w:tc>
          <w:tcPr>
            <w:tcW w:w="64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Autospacing="0" w:afterAutospacing="0" w:line="560" w:lineRule="exact"/>
              <w:jc w:val="left"/>
              <w:textAlignment w:val="top"/>
              <w:rPr>
                <w:rFonts w:hint="eastAsia" w:eastAsiaTheme="minorEastAsia"/>
                <w:sz w:val="20"/>
                <w:szCs w:val="20"/>
                <w:lang w:val="en-US" w:eastAsia="zh-CN"/>
              </w:rPr>
            </w:pPr>
            <w:r>
              <w:rPr>
                <w:rFonts w:hint="eastAsia"/>
                <w:sz w:val="20"/>
                <w:szCs w:val="20"/>
                <w:lang w:val="en-US" w:eastAsia="zh-CN"/>
              </w:rPr>
              <w:t>1</w:t>
            </w:r>
          </w:p>
        </w:tc>
        <w:tc>
          <w:tcPr>
            <w:tcW w:w="1582"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Autospacing="0" w:afterAutospacing="0" w:line="560" w:lineRule="exact"/>
              <w:jc w:val="left"/>
              <w:textAlignment w:val="top"/>
              <w:rPr>
                <w:rFonts w:hint="default" w:eastAsiaTheme="minorEastAsia"/>
                <w:sz w:val="20"/>
                <w:szCs w:val="20"/>
                <w:lang w:val="en-US" w:eastAsia="zh-CN"/>
              </w:rPr>
            </w:pPr>
            <w:r>
              <w:rPr>
                <w:rFonts w:hint="eastAsia"/>
                <w:sz w:val="20"/>
                <w:szCs w:val="20"/>
                <w:lang w:val="en-US" w:eastAsia="zh-CN"/>
              </w:rPr>
              <w:t>监控设备</w:t>
            </w:r>
            <w:r>
              <w:rPr>
                <w:rFonts w:hint="eastAsia" w:ascii="宋体" w:hAnsi="宋体" w:eastAsia="宋体" w:cs="宋体"/>
                <w:kern w:val="0"/>
                <w:sz w:val="20"/>
                <w:szCs w:val="20"/>
                <w:lang w:val="en-US" w:eastAsia="zh-CN" w:bidi="ar"/>
              </w:rPr>
              <w:t>（40个摄像头、硬盘录像机、硬盘）</w:t>
            </w:r>
          </w:p>
        </w:tc>
        <w:tc>
          <w:tcPr>
            <w:tcW w:w="71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Autospacing="0" w:afterAutospacing="0" w:line="560" w:lineRule="exact"/>
              <w:jc w:val="left"/>
              <w:textAlignment w:val="top"/>
              <w:rPr>
                <w:sz w:val="20"/>
                <w:szCs w:val="20"/>
              </w:rPr>
            </w:pPr>
            <w:r>
              <w:rPr>
                <w:rFonts w:hint="eastAsia" w:ascii="宋体" w:hAnsi="宋体" w:eastAsia="宋体" w:cs="宋体"/>
                <w:kern w:val="0"/>
                <w:sz w:val="20"/>
                <w:szCs w:val="20"/>
                <w:lang w:val="en-US" w:eastAsia="zh-CN" w:bidi="ar"/>
              </w:rPr>
              <w:t>1</w:t>
            </w:r>
            <w:r>
              <w:rPr>
                <w:rFonts w:ascii="宋体" w:hAnsi="宋体" w:eastAsia="宋体" w:cs="宋体"/>
                <w:kern w:val="0"/>
                <w:sz w:val="20"/>
                <w:szCs w:val="20"/>
                <w:lang w:val="en-US" w:eastAsia="zh-CN" w:bidi="ar"/>
              </w:rPr>
              <w:t>套</w:t>
            </w:r>
          </w:p>
        </w:tc>
        <w:tc>
          <w:tcPr>
            <w:tcW w:w="18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Autospacing="0" w:afterAutospacing="0" w:line="560" w:lineRule="exact"/>
              <w:jc w:val="left"/>
              <w:textAlignment w:val="top"/>
              <w:rPr>
                <w:rFonts w:hint="default" w:eastAsiaTheme="minorEastAsia"/>
                <w:sz w:val="20"/>
                <w:szCs w:val="20"/>
                <w:lang w:val="en-US" w:eastAsia="zh-CN"/>
              </w:rPr>
            </w:pPr>
            <w:r>
              <w:rPr>
                <w:rFonts w:hint="eastAsia"/>
                <w:sz w:val="20"/>
                <w:szCs w:val="20"/>
                <w:lang w:val="en-US" w:eastAsia="zh-CN"/>
              </w:rPr>
              <w:t xml:space="preserve"> 45000</w:t>
            </w:r>
          </w:p>
        </w:tc>
        <w:tc>
          <w:tcPr>
            <w:tcW w:w="462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Autospacing="0" w:afterAutospacing="0" w:line="560" w:lineRule="exact"/>
              <w:jc w:val="left"/>
              <w:textAlignment w:val="top"/>
              <w:rPr>
                <w:rFonts w:hint="default" w:ascii="宋体" w:hAnsi="宋体" w:eastAsia="宋体" w:cs="宋体"/>
                <w:kern w:val="0"/>
                <w:sz w:val="20"/>
                <w:szCs w:val="20"/>
                <w:lang w:val="en-US" w:eastAsia="zh-CN" w:bidi="ar"/>
              </w:rPr>
            </w:pPr>
            <w:r>
              <w:rPr>
                <w:rFonts w:ascii="宋体" w:hAnsi="宋体" w:eastAsia="宋体" w:cs="宋体"/>
                <w:kern w:val="0"/>
                <w:sz w:val="20"/>
                <w:szCs w:val="20"/>
                <w:lang w:val="en-US" w:eastAsia="zh-CN" w:bidi="ar"/>
              </w:rPr>
              <w:t>支持高清视频录制、实时监控、移动侦测、夜视拍摄、远程查看功能；适配室内办公场景，画质清晰、传输稳定，支持录像存储、回放；含摄像头、支架、电源、传输配件等全套配套设备，支持常态化不间断运行，符合安防监控行业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85" w:hRule="atLeast"/>
        </w:trPr>
        <w:tc>
          <w:tcPr>
            <w:tcW w:w="9423" w:type="dxa"/>
            <w:gridSpan w:val="5"/>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top"/>
          </w:tcPr>
          <w:p>
            <w:pPr>
              <w:keepNext w:val="0"/>
              <w:keepLines w:val="0"/>
              <w:pageBreakBefore w:val="0"/>
              <w:widowControl/>
              <w:suppressLineNumbers w:val="0"/>
              <w:kinsoku/>
              <w:overflowPunct/>
              <w:topLinePunct w:val="0"/>
              <w:autoSpaceDE/>
              <w:autoSpaceDN/>
              <w:bidi w:val="0"/>
              <w:spacing w:beforeAutospacing="0" w:afterAutospacing="0" w:line="560" w:lineRule="exact"/>
              <w:jc w:val="left"/>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包干总价预算为45000元，大写：肆万伍仟元整。</w:t>
            </w:r>
          </w:p>
          <w:p>
            <w:pPr>
              <w:keepNext w:val="0"/>
              <w:keepLines w:val="0"/>
              <w:pageBreakBefore w:val="0"/>
              <w:widowControl/>
              <w:suppressLineNumbers w:val="0"/>
              <w:kinsoku/>
              <w:overflowPunct/>
              <w:topLinePunct w:val="0"/>
              <w:autoSpaceDE/>
              <w:autoSpaceDN/>
              <w:bidi w:val="0"/>
              <w:spacing w:beforeAutospacing="0" w:afterAutospacing="0" w:line="560" w:lineRule="exact"/>
              <w:jc w:val="left"/>
              <w:rPr>
                <w:rFonts w:hint="default" w:ascii="宋体" w:hAnsi="宋体" w:eastAsia="宋体" w:cs="宋体"/>
                <w:kern w:val="0"/>
                <w:sz w:val="20"/>
                <w:szCs w:val="20"/>
                <w:lang w:val="en-US" w:eastAsia="zh-CN" w:bidi="ar"/>
              </w:rPr>
            </w:pPr>
            <w:r>
              <w:rPr>
                <w:rFonts w:ascii="宋体" w:hAnsi="宋体" w:eastAsia="宋体" w:cs="宋体"/>
                <w:kern w:val="0"/>
                <w:sz w:val="22"/>
                <w:szCs w:val="22"/>
                <w:lang w:val="en-US" w:eastAsia="zh-CN" w:bidi="ar"/>
              </w:rPr>
              <w:t>备注：供应商需提供设备全套供货、运输、安装、调试服务，确保所有设备正常投入使用，免费提供技术指导。</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b/>
          <w:bCs w:val="0"/>
          <w:color w:val="000000"/>
          <w:sz w:val="27"/>
          <w:szCs w:val="27"/>
          <w:lang w:val="en-US" w:eastAsia="zh-CN"/>
        </w:rPr>
      </w:pPr>
      <w:r>
        <w:rPr>
          <w:rFonts w:hint="eastAsia"/>
          <w:b/>
          <w:bCs w:val="0"/>
          <w:color w:val="000000"/>
          <w:sz w:val="27"/>
          <w:szCs w:val="27"/>
          <w:lang w:val="en-US" w:eastAsia="zh-CN"/>
        </w:rPr>
        <w:t>二、技术、服务要求</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bCs w:val="0"/>
          <w:color w:val="000000"/>
          <w:sz w:val="24"/>
          <w:szCs w:val="24"/>
          <w:lang w:val="en-US" w:eastAsia="zh-CN"/>
        </w:rPr>
      </w:pPr>
      <w:r>
        <w:rPr>
          <w:rFonts w:hint="eastAsia"/>
          <w:b/>
          <w:bCs w:val="0"/>
          <w:color w:val="000000"/>
          <w:sz w:val="24"/>
          <w:szCs w:val="24"/>
          <w:lang w:val="en-US" w:eastAsia="zh-CN"/>
        </w:rPr>
        <w:t>1.高清网络摄像头</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r>
        <w:rPr>
          <w:rFonts w:hint="eastAsia"/>
          <w:b w:val="0"/>
          <w:bCs/>
          <w:color w:val="000000"/>
          <w:sz w:val="24"/>
          <w:szCs w:val="24"/>
          <w:lang w:val="en-US" w:eastAsia="zh-CN"/>
        </w:rPr>
        <w:t>（1）</w:t>
      </w:r>
      <w:r>
        <w:rPr>
          <w:rFonts w:hint="default"/>
          <w:b w:val="0"/>
          <w:bCs/>
          <w:color w:val="000000"/>
          <w:sz w:val="24"/>
          <w:szCs w:val="24"/>
          <w:lang w:val="en-US" w:eastAsia="zh-CN"/>
        </w:rPr>
        <w:t>最高分辨率可达2560 × 1440 @25 fps，在该分辨率下可输出实时图像</w:t>
      </w:r>
      <w:r>
        <w:rPr>
          <w:rFonts w:hint="eastAsia"/>
          <w:b w:val="0"/>
          <w:bCs/>
          <w:color w:val="000000"/>
          <w:sz w:val="24"/>
          <w:szCs w:val="24"/>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r>
        <w:rPr>
          <w:rFonts w:hint="eastAsia"/>
          <w:b w:val="0"/>
          <w:bCs/>
          <w:color w:val="000000"/>
          <w:sz w:val="24"/>
          <w:szCs w:val="24"/>
          <w:lang w:val="en-US" w:eastAsia="zh-CN"/>
        </w:rPr>
        <w:t>（2）</w:t>
      </w:r>
      <w:r>
        <w:rPr>
          <w:rFonts w:hint="default"/>
          <w:b w:val="0"/>
          <w:bCs/>
          <w:color w:val="000000"/>
          <w:sz w:val="24"/>
          <w:szCs w:val="24"/>
          <w:lang w:val="en-US" w:eastAsia="zh-CN"/>
        </w:rPr>
        <w:t>支持SmartIR，防止夜间红外过曝</w:t>
      </w:r>
      <w:r>
        <w:rPr>
          <w:rFonts w:hint="eastAsia"/>
          <w:b w:val="0"/>
          <w:bCs/>
          <w:color w:val="000000"/>
          <w:sz w:val="24"/>
          <w:szCs w:val="24"/>
          <w:lang w:val="en-US" w:eastAsia="zh-CN"/>
        </w:rPr>
        <w:t>；</w:t>
      </w:r>
      <w:r>
        <w:rPr>
          <w:rFonts w:hint="default"/>
          <w:b w:val="0"/>
          <w:bCs/>
          <w:color w:val="000000"/>
          <w:sz w:val="24"/>
          <w:szCs w:val="24"/>
          <w:lang w:val="en-US" w:eastAsia="zh-CN"/>
        </w:rPr>
        <w:t>支持背光补偿，强光抑制，3D数字降噪，数字宽动态</w:t>
      </w:r>
      <w:r>
        <w:rPr>
          <w:rFonts w:hint="eastAsia"/>
          <w:b w:val="0"/>
          <w:bCs/>
          <w:color w:val="000000"/>
          <w:sz w:val="24"/>
          <w:szCs w:val="24"/>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default"/>
          <w:b w:val="0"/>
          <w:bCs/>
          <w:color w:val="000000"/>
          <w:sz w:val="24"/>
          <w:szCs w:val="24"/>
          <w:lang w:val="en-US" w:eastAsia="zh-CN"/>
        </w:rPr>
      </w:pPr>
      <w:r>
        <w:rPr>
          <w:rFonts w:hint="eastAsia"/>
          <w:b w:val="0"/>
          <w:bCs/>
          <w:color w:val="000000"/>
          <w:sz w:val="24"/>
          <w:szCs w:val="24"/>
          <w:lang w:val="en-US" w:eastAsia="zh-CN"/>
        </w:rPr>
        <w:t>（3）</w:t>
      </w:r>
      <w:r>
        <w:rPr>
          <w:rFonts w:hint="default"/>
          <w:b w:val="0"/>
          <w:bCs/>
          <w:color w:val="000000"/>
          <w:sz w:val="24"/>
          <w:szCs w:val="24"/>
          <w:lang w:val="en-US" w:eastAsia="zh-CN"/>
        </w:rPr>
        <w:t>支持人形检测</w:t>
      </w:r>
      <w:r>
        <w:rPr>
          <w:rFonts w:hint="eastAsia"/>
          <w:b w:val="0"/>
          <w:bCs/>
          <w:color w:val="000000"/>
          <w:sz w:val="24"/>
          <w:szCs w:val="24"/>
          <w:lang w:val="en-US" w:eastAsia="zh-CN"/>
        </w:rPr>
        <w:t>；</w:t>
      </w:r>
      <w:r>
        <w:rPr>
          <w:rFonts w:hint="default"/>
          <w:b w:val="0"/>
          <w:bCs/>
          <w:color w:val="000000"/>
          <w:sz w:val="24"/>
          <w:szCs w:val="24"/>
          <w:lang w:val="en-US" w:eastAsia="zh-CN"/>
        </w:rPr>
        <w:t>支持开放型网络视频接口，ISAPI，SDK，GB28181协议</w:t>
      </w:r>
      <w:r>
        <w:rPr>
          <w:rFonts w:hint="eastAsia"/>
          <w:b w:val="0"/>
          <w:bCs/>
          <w:color w:val="000000"/>
          <w:sz w:val="24"/>
          <w:szCs w:val="24"/>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r>
        <w:rPr>
          <w:rFonts w:hint="default"/>
          <w:b w:val="0"/>
          <w:bCs/>
          <w:color w:val="000000"/>
          <w:sz w:val="24"/>
          <w:szCs w:val="24"/>
          <w:lang w:val="en-US" w:eastAsia="zh-CN"/>
        </w:rPr>
        <w:t>智能补光，支持暖光/红外双补光，</w:t>
      </w:r>
      <w:r>
        <w:rPr>
          <w:rFonts w:hint="eastAsia"/>
          <w:b w:val="0"/>
          <w:bCs/>
          <w:color w:val="000000"/>
          <w:sz w:val="24"/>
          <w:szCs w:val="24"/>
          <w:lang w:val="en-US" w:eastAsia="zh-CN"/>
        </w:rPr>
        <w:t>枪机(</w:t>
      </w:r>
      <w:r>
        <w:rPr>
          <w:rFonts w:hint="default"/>
          <w:b w:val="0"/>
          <w:bCs/>
          <w:color w:val="000000"/>
          <w:sz w:val="24"/>
          <w:szCs w:val="24"/>
          <w:lang w:val="en-US" w:eastAsia="zh-CN"/>
        </w:rPr>
        <w:t>红外光最远可达50 m，白光最远可达30 m</w:t>
      </w:r>
      <w:r>
        <w:rPr>
          <w:rFonts w:hint="eastAsia"/>
          <w:b w:val="0"/>
          <w:bCs/>
          <w:color w:val="000000"/>
          <w:sz w:val="24"/>
          <w:szCs w:val="24"/>
          <w:lang w:val="en-US" w:eastAsia="zh-CN"/>
        </w:rPr>
        <w:t>），球机（红外最远可达30 m，白光最远可达20 m），节省存储空间；</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r>
        <w:rPr>
          <w:rFonts w:hint="eastAsia"/>
          <w:b w:val="0"/>
          <w:bCs/>
          <w:color w:val="000000"/>
          <w:sz w:val="24"/>
          <w:szCs w:val="24"/>
          <w:lang w:val="en-US" w:eastAsia="zh-CN"/>
        </w:rPr>
        <w:t>（4）支持移动侦测、 防水防尘（IP66及以上）；</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default"/>
          <w:b w:val="0"/>
          <w:bCs/>
          <w:color w:val="000000"/>
          <w:sz w:val="24"/>
          <w:szCs w:val="24"/>
          <w:lang w:val="en-US" w:eastAsia="zh-CN"/>
        </w:rPr>
      </w:pPr>
      <w:r>
        <w:rPr>
          <w:rFonts w:hint="eastAsia"/>
          <w:b w:val="0"/>
          <w:bCs/>
          <w:color w:val="000000"/>
          <w:sz w:val="24"/>
          <w:szCs w:val="24"/>
          <w:lang w:val="en-US" w:eastAsia="zh-CN"/>
        </w:rPr>
        <w:t>（5）支持POE供电，适配室外、室内多种场景，画面稳定无拖影、无频闪。一个内置麦克风。</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bCs w:val="0"/>
          <w:color w:val="000000"/>
          <w:sz w:val="24"/>
          <w:szCs w:val="24"/>
          <w:lang w:val="en-US" w:eastAsia="zh-CN"/>
        </w:rPr>
      </w:pPr>
      <w:r>
        <w:rPr>
          <w:rFonts w:hint="eastAsia"/>
          <w:b/>
          <w:bCs w:val="0"/>
          <w:color w:val="000000"/>
          <w:sz w:val="24"/>
          <w:szCs w:val="24"/>
          <w:lang w:val="en-US" w:eastAsia="zh-CN"/>
        </w:rPr>
        <w:t>2.网络硬盘录像机（NVR）</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default"/>
          <w:b w:val="0"/>
          <w:bCs/>
          <w:color w:val="000000"/>
          <w:sz w:val="24"/>
          <w:szCs w:val="24"/>
          <w:lang w:val="en-US" w:eastAsia="zh-CN"/>
        </w:rPr>
      </w:pPr>
      <w:r>
        <w:rPr>
          <w:rFonts w:hint="eastAsia"/>
          <w:b w:val="0"/>
          <w:bCs/>
          <w:color w:val="000000"/>
          <w:sz w:val="24"/>
          <w:szCs w:val="24"/>
          <w:lang w:val="en-US" w:eastAsia="zh-CN"/>
        </w:rPr>
        <w:t>（1）</w:t>
      </w:r>
      <w:r>
        <w:rPr>
          <w:rFonts w:hint="default"/>
          <w:b w:val="0"/>
          <w:bCs/>
          <w:color w:val="000000"/>
          <w:sz w:val="24"/>
          <w:szCs w:val="24"/>
          <w:lang w:val="en-US" w:eastAsia="zh-CN"/>
        </w:rPr>
        <w:t>可接驳符合ONVIF、RTSP标准的众多主流厂商网络摄像机</w:t>
      </w:r>
      <w:r>
        <w:rPr>
          <w:rFonts w:hint="eastAsia"/>
          <w:b w:val="0"/>
          <w:bCs/>
          <w:color w:val="000000"/>
          <w:sz w:val="24"/>
          <w:szCs w:val="24"/>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default"/>
          <w:b w:val="0"/>
          <w:bCs/>
          <w:color w:val="000000"/>
          <w:sz w:val="24"/>
          <w:szCs w:val="24"/>
          <w:lang w:val="en-US" w:eastAsia="zh-CN"/>
        </w:rPr>
      </w:pPr>
      <w:r>
        <w:rPr>
          <w:rFonts w:hint="eastAsia"/>
          <w:b w:val="0"/>
          <w:bCs/>
          <w:color w:val="000000"/>
          <w:sz w:val="24"/>
          <w:szCs w:val="24"/>
          <w:lang w:val="en-US" w:eastAsia="zh-CN"/>
        </w:rPr>
        <w:t>（2）</w:t>
      </w:r>
      <w:r>
        <w:rPr>
          <w:rFonts w:hint="default"/>
          <w:b w:val="0"/>
          <w:bCs/>
          <w:color w:val="000000"/>
          <w:sz w:val="24"/>
          <w:szCs w:val="24"/>
          <w:lang w:val="en-US" w:eastAsia="zh-CN"/>
        </w:rPr>
        <w:t>支持接入H.265、Smart265、H.264、Smart264视频编码码流</w:t>
      </w:r>
      <w:r>
        <w:rPr>
          <w:rFonts w:hint="eastAsia"/>
          <w:b w:val="0"/>
          <w:bCs/>
          <w:color w:val="000000"/>
          <w:sz w:val="24"/>
          <w:szCs w:val="24"/>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default"/>
          <w:b w:val="0"/>
          <w:bCs/>
          <w:color w:val="000000"/>
          <w:sz w:val="24"/>
          <w:szCs w:val="24"/>
          <w:lang w:val="en-US" w:eastAsia="zh-CN"/>
        </w:rPr>
      </w:pPr>
      <w:r>
        <w:rPr>
          <w:rFonts w:hint="eastAsia"/>
          <w:b w:val="0"/>
          <w:bCs/>
          <w:color w:val="000000"/>
          <w:sz w:val="24"/>
          <w:szCs w:val="24"/>
          <w:lang w:val="en-US" w:eastAsia="zh-CN"/>
        </w:rPr>
        <w:t>（3）</w:t>
      </w:r>
      <w:r>
        <w:rPr>
          <w:rFonts w:hint="default"/>
          <w:b w:val="0"/>
          <w:bCs/>
          <w:color w:val="000000"/>
          <w:sz w:val="24"/>
          <w:szCs w:val="24"/>
          <w:lang w:val="en-US" w:eastAsia="zh-CN"/>
        </w:rPr>
        <w:t>解码性能强劲，最大支持24路1080P解码</w:t>
      </w:r>
      <w:r>
        <w:rPr>
          <w:rFonts w:hint="eastAsia"/>
          <w:b w:val="0"/>
          <w:bCs/>
          <w:color w:val="000000"/>
          <w:sz w:val="24"/>
          <w:szCs w:val="24"/>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default"/>
          <w:b w:val="0"/>
          <w:bCs/>
          <w:color w:val="000000"/>
          <w:sz w:val="24"/>
          <w:szCs w:val="24"/>
          <w:lang w:val="en-US" w:eastAsia="zh-CN"/>
        </w:rPr>
      </w:pPr>
      <w:r>
        <w:rPr>
          <w:rFonts w:hint="eastAsia"/>
          <w:b w:val="0"/>
          <w:bCs/>
          <w:color w:val="000000"/>
          <w:sz w:val="24"/>
          <w:szCs w:val="24"/>
          <w:lang w:val="en-US" w:eastAsia="zh-CN"/>
        </w:rPr>
        <w:t>（4）</w:t>
      </w:r>
      <w:r>
        <w:rPr>
          <w:rFonts w:hint="default"/>
          <w:b w:val="0"/>
          <w:bCs/>
          <w:color w:val="000000"/>
          <w:sz w:val="24"/>
          <w:szCs w:val="24"/>
          <w:lang w:val="en-US" w:eastAsia="zh-CN"/>
        </w:rPr>
        <w:t>支持1200万像素高清网络视频的预览、存储与回放</w:t>
      </w:r>
      <w:r>
        <w:rPr>
          <w:rFonts w:hint="eastAsia"/>
          <w:b w:val="0"/>
          <w:bCs/>
          <w:color w:val="000000"/>
          <w:sz w:val="24"/>
          <w:szCs w:val="24"/>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default"/>
          <w:b w:val="0"/>
          <w:bCs/>
          <w:color w:val="000000"/>
          <w:sz w:val="24"/>
          <w:szCs w:val="24"/>
          <w:lang w:val="en-US" w:eastAsia="zh-CN"/>
        </w:rPr>
      </w:pPr>
      <w:r>
        <w:rPr>
          <w:rFonts w:hint="eastAsia"/>
          <w:b w:val="0"/>
          <w:bCs/>
          <w:color w:val="000000"/>
          <w:sz w:val="24"/>
          <w:szCs w:val="24"/>
          <w:lang w:val="en-US" w:eastAsia="zh-CN"/>
        </w:rPr>
        <w:t>（5）</w:t>
      </w:r>
      <w:r>
        <w:rPr>
          <w:rFonts w:hint="default"/>
          <w:b w:val="0"/>
          <w:bCs/>
          <w:color w:val="000000"/>
          <w:sz w:val="24"/>
          <w:szCs w:val="24"/>
          <w:lang w:val="en-US" w:eastAsia="zh-CN"/>
        </w:rPr>
        <w:t>支持HDMI与VGA同/异源输出，HDMI最大支持4K超高清显示输出，VG</w:t>
      </w:r>
      <w:r>
        <w:rPr>
          <w:rFonts w:hint="eastAsia"/>
          <w:b w:val="0"/>
          <w:bCs/>
          <w:color w:val="000000"/>
          <w:sz w:val="24"/>
          <w:szCs w:val="24"/>
          <w:lang w:val="en-US" w:eastAsia="zh-CN"/>
        </w:rPr>
        <w:t>（6）</w:t>
      </w:r>
      <w:r>
        <w:rPr>
          <w:rFonts w:hint="default"/>
          <w:b w:val="0"/>
          <w:bCs/>
          <w:color w:val="000000"/>
          <w:sz w:val="24"/>
          <w:szCs w:val="24"/>
          <w:lang w:val="en-US" w:eastAsia="zh-CN"/>
        </w:rPr>
        <w:t>支持1080P高清显示输出</w:t>
      </w:r>
      <w:r>
        <w:rPr>
          <w:rFonts w:hint="eastAsia"/>
          <w:b w:val="0"/>
          <w:bCs/>
          <w:color w:val="000000"/>
          <w:sz w:val="24"/>
          <w:szCs w:val="24"/>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default"/>
          <w:b w:val="0"/>
          <w:bCs/>
          <w:color w:val="000000"/>
          <w:sz w:val="24"/>
          <w:szCs w:val="24"/>
          <w:lang w:val="en-US" w:eastAsia="zh-CN"/>
        </w:rPr>
      </w:pPr>
      <w:r>
        <w:rPr>
          <w:rFonts w:hint="eastAsia"/>
          <w:b w:val="0"/>
          <w:bCs/>
          <w:color w:val="000000"/>
          <w:sz w:val="24"/>
          <w:szCs w:val="24"/>
          <w:lang w:val="en-US" w:eastAsia="zh-CN"/>
        </w:rPr>
        <w:t>（7）</w:t>
      </w:r>
      <w:r>
        <w:rPr>
          <w:rFonts w:hint="default"/>
          <w:b w:val="0"/>
          <w:bCs/>
          <w:color w:val="000000"/>
          <w:sz w:val="24"/>
          <w:szCs w:val="24"/>
          <w:lang w:val="en-US" w:eastAsia="zh-CN"/>
        </w:rPr>
        <w:t>自带16个SATA接口，最大支持满配16T硬盘</w:t>
      </w:r>
      <w:r>
        <w:rPr>
          <w:rFonts w:hint="eastAsia"/>
          <w:b w:val="0"/>
          <w:bCs/>
          <w:color w:val="000000"/>
          <w:sz w:val="24"/>
          <w:szCs w:val="24"/>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default"/>
          <w:b w:val="0"/>
          <w:bCs/>
          <w:color w:val="000000"/>
          <w:sz w:val="24"/>
          <w:szCs w:val="24"/>
          <w:lang w:val="en-US" w:eastAsia="zh-CN"/>
        </w:rPr>
      </w:pPr>
      <w:r>
        <w:rPr>
          <w:rFonts w:hint="eastAsia"/>
          <w:b w:val="0"/>
          <w:bCs/>
          <w:color w:val="000000"/>
          <w:sz w:val="24"/>
          <w:szCs w:val="24"/>
          <w:lang w:val="en-US" w:eastAsia="zh-CN"/>
        </w:rPr>
        <w:t>（8）</w:t>
      </w:r>
      <w:r>
        <w:rPr>
          <w:rFonts w:hint="default"/>
          <w:b w:val="0"/>
          <w:bCs/>
          <w:color w:val="000000"/>
          <w:sz w:val="24"/>
          <w:szCs w:val="24"/>
          <w:lang w:val="en-US" w:eastAsia="zh-CN"/>
        </w:rPr>
        <w:t>支持IP设备集中管理，包括IP设备一键添加、参数配置、批量升级、导入/导出等</w:t>
      </w:r>
      <w:r>
        <w:rPr>
          <w:rFonts w:hint="eastAsia"/>
          <w:b w:val="0"/>
          <w:bCs/>
          <w:color w:val="000000"/>
          <w:sz w:val="24"/>
          <w:szCs w:val="24"/>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default"/>
          <w:b w:val="0"/>
          <w:bCs/>
          <w:color w:val="000000"/>
          <w:sz w:val="24"/>
          <w:szCs w:val="24"/>
          <w:lang w:val="en-US" w:eastAsia="zh-CN"/>
        </w:rPr>
      </w:pPr>
      <w:r>
        <w:rPr>
          <w:rFonts w:hint="eastAsia"/>
          <w:b w:val="0"/>
          <w:bCs/>
          <w:color w:val="000000"/>
          <w:sz w:val="24"/>
          <w:szCs w:val="24"/>
          <w:lang w:val="en-US" w:eastAsia="zh-CN"/>
        </w:rPr>
        <w:t>（9）</w:t>
      </w:r>
      <w:r>
        <w:rPr>
          <w:rFonts w:hint="default"/>
          <w:b w:val="0"/>
          <w:bCs/>
          <w:color w:val="000000"/>
          <w:sz w:val="24"/>
          <w:szCs w:val="24"/>
          <w:lang w:val="en-US" w:eastAsia="zh-CN"/>
        </w:rPr>
        <w:t>最大支持16路本地同步回放</w:t>
      </w:r>
      <w:r>
        <w:rPr>
          <w:rFonts w:hint="eastAsia"/>
          <w:b w:val="0"/>
          <w:bCs/>
          <w:color w:val="000000"/>
          <w:sz w:val="24"/>
          <w:szCs w:val="24"/>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default"/>
          <w:b w:val="0"/>
          <w:bCs/>
          <w:color w:val="000000"/>
          <w:sz w:val="24"/>
          <w:szCs w:val="24"/>
          <w:lang w:val="en-US" w:eastAsia="zh-CN"/>
        </w:rPr>
      </w:pPr>
      <w:r>
        <w:rPr>
          <w:rFonts w:hint="eastAsia"/>
          <w:b w:val="0"/>
          <w:bCs/>
          <w:color w:val="000000"/>
          <w:sz w:val="24"/>
          <w:szCs w:val="24"/>
          <w:lang w:val="en-US" w:eastAsia="zh-CN"/>
        </w:rPr>
        <w:t>（10）</w:t>
      </w:r>
      <w:r>
        <w:rPr>
          <w:rFonts w:hint="default"/>
          <w:b w:val="0"/>
          <w:bCs/>
          <w:color w:val="000000"/>
          <w:sz w:val="24"/>
          <w:szCs w:val="24"/>
          <w:lang w:val="en-US" w:eastAsia="zh-CN"/>
        </w:rPr>
        <w:t>针对人、车及事件类型，支持快速回放与智能检索功能，大幅提升录像回放和检索效率</w:t>
      </w:r>
      <w:r>
        <w:rPr>
          <w:rFonts w:hint="eastAsia"/>
          <w:b w:val="0"/>
          <w:bCs/>
          <w:color w:val="000000"/>
          <w:sz w:val="24"/>
          <w:szCs w:val="24"/>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default"/>
          <w:b w:val="0"/>
          <w:bCs/>
          <w:color w:val="000000"/>
          <w:sz w:val="24"/>
          <w:szCs w:val="24"/>
          <w:lang w:val="en-US" w:eastAsia="zh-CN"/>
        </w:rPr>
      </w:pPr>
      <w:r>
        <w:rPr>
          <w:rFonts w:hint="eastAsia"/>
          <w:b w:val="0"/>
          <w:bCs/>
          <w:color w:val="000000"/>
          <w:sz w:val="24"/>
          <w:szCs w:val="24"/>
          <w:lang w:val="en-US" w:eastAsia="zh-CN"/>
        </w:rPr>
        <w:t>（11）</w:t>
      </w:r>
      <w:r>
        <w:rPr>
          <w:rFonts w:hint="default"/>
          <w:b w:val="0"/>
          <w:bCs/>
          <w:color w:val="000000"/>
          <w:sz w:val="24"/>
          <w:szCs w:val="24"/>
          <w:lang w:val="en-US" w:eastAsia="zh-CN"/>
        </w:rPr>
        <w:t>支持萤石云服务，通过海康互联APP可实现手机远程预览/回放/配置</w:t>
      </w:r>
      <w:r>
        <w:rPr>
          <w:rFonts w:hint="eastAsia"/>
          <w:b w:val="0"/>
          <w:bCs/>
          <w:color w:val="000000"/>
          <w:sz w:val="24"/>
          <w:szCs w:val="24"/>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r>
        <w:rPr>
          <w:rFonts w:hint="eastAsia"/>
          <w:b w:val="0"/>
          <w:bCs/>
          <w:color w:val="000000"/>
          <w:sz w:val="24"/>
          <w:szCs w:val="24"/>
          <w:lang w:val="en-US" w:eastAsia="zh-CN"/>
        </w:rPr>
        <w:t>（12）</w:t>
      </w:r>
      <w:r>
        <w:rPr>
          <w:rFonts w:hint="default"/>
          <w:b w:val="0"/>
          <w:bCs/>
          <w:color w:val="000000"/>
          <w:sz w:val="24"/>
          <w:szCs w:val="24"/>
          <w:lang w:val="en-US" w:eastAsia="zh-CN"/>
        </w:rPr>
        <w:t>支持萤石、ISUP以及GB28181协议，轻松实现平台接入</w:t>
      </w:r>
      <w:r>
        <w:rPr>
          <w:rFonts w:hint="eastAsia"/>
          <w:b w:val="0"/>
          <w:bCs/>
          <w:color w:val="000000"/>
          <w:sz w:val="24"/>
          <w:szCs w:val="24"/>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bCs w:val="0"/>
          <w:color w:val="000000"/>
          <w:sz w:val="24"/>
          <w:szCs w:val="24"/>
          <w:lang w:val="en-US" w:eastAsia="zh-CN"/>
        </w:rPr>
      </w:pPr>
      <w:r>
        <w:rPr>
          <w:rFonts w:hint="eastAsia"/>
          <w:b/>
          <w:bCs w:val="0"/>
          <w:color w:val="000000"/>
          <w:sz w:val="24"/>
          <w:szCs w:val="24"/>
          <w:lang w:val="en-US" w:eastAsia="zh-CN"/>
        </w:rPr>
        <w:t>3</w:t>
      </w:r>
      <w:r>
        <w:rPr>
          <w:rFonts w:hint="default"/>
          <w:b/>
          <w:bCs w:val="0"/>
          <w:color w:val="000000"/>
          <w:sz w:val="24"/>
          <w:szCs w:val="24"/>
          <w:lang w:val="en-US" w:eastAsia="zh-CN"/>
        </w:rPr>
        <w:t>、</w:t>
      </w:r>
      <w:r>
        <w:rPr>
          <w:rFonts w:hint="eastAsia"/>
          <w:b/>
          <w:bCs w:val="0"/>
          <w:color w:val="000000"/>
          <w:sz w:val="24"/>
          <w:szCs w:val="24"/>
          <w:lang w:val="en-US" w:eastAsia="zh-CN"/>
        </w:rPr>
        <w:t>监控专用硬盘</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default"/>
          <w:b w:val="0"/>
          <w:bCs/>
          <w:color w:val="000000"/>
          <w:sz w:val="24"/>
          <w:szCs w:val="24"/>
          <w:lang w:val="en-US" w:eastAsia="zh-CN"/>
        </w:rPr>
      </w:pPr>
      <w:r>
        <w:rPr>
          <w:rFonts w:hint="default"/>
          <w:b w:val="0"/>
          <w:bCs/>
          <w:color w:val="000000"/>
          <w:sz w:val="24"/>
          <w:szCs w:val="24"/>
          <w:lang w:val="en-US" w:eastAsia="zh-CN"/>
        </w:rPr>
        <w:t>容量</w:t>
      </w:r>
      <w:r>
        <w:rPr>
          <w:rFonts w:hint="eastAsia"/>
          <w:b w:val="0"/>
          <w:bCs/>
          <w:color w:val="000000"/>
          <w:sz w:val="24"/>
          <w:szCs w:val="24"/>
          <w:lang w:val="en-US" w:eastAsia="zh-CN"/>
        </w:rPr>
        <w:t>，满足40个摄像头图像存储≥90天，</w:t>
      </w:r>
      <w:r>
        <w:rPr>
          <w:rFonts w:hint="default"/>
          <w:b w:val="0"/>
          <w:bCs/>
          <w:color w:val="000000"/>
          <w:sz w:val="24"/>
          <w:szCs w:val="24"/>
          <w:lang w:val="en-US" w:eastAsia="zh-CN"/>
        </w:rPr>
        <w:t>3.5 英寸尺寸</w:t>
      </w:r>
      <w:r>
        <w:rPr>
          <w:rFonts w:hint="eastAsia"/>
          <w:b w:val="0"/>
          <w:bCs/>
          <w:color w:val="000000"/>
          <w:sz w:val="24"/>
          <w:szCs w:val="24"/>
          <w:lang w:val="en-US" w:eastAsia="zh-CN"/>
        </w:rPr>
        <w:t>，</w:t>
      </w:r>
      <w:r>
        <w:rPr>
          <w:rFonts w:hint="default"/>
          <w:b w:val="0"/>
          <w:bCs/>
          <w:color w:val="000000"/>
          <w:sz w:val="24"/>
          <w:szCs w:val="24"/>
          <w:lang w:val="en-US" w:eastAsia="zh-CN"/>
        </w:rPr>
        <w:t>接口SATA 3.0 (6Gb/s)</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r>
        <w:rPr>
          <w:rFonts w:hint="default"/>
          <w:b w:val="0"/>
          <w:bCs/>
          <w:color w:val="000000"/>
          <w:sz w:val="24"/>
          <w:szCs w:val="24"/>
          <w:lang w:val="en-US" w:eastAsia="zh-CN"/>
        </w:rPr>
        <w:t>转速5400 RPM</w:t>
      </w:r>
      <w:r>
        <w:rPr>
          <w:rFonts w:hint="eastAsia"/>
          <w:b w:val="0"/>
          <w:bCs/>
          <w:color w:val="000000"/>
          <w:sz w:val="24"/>
          <w:szCs w:val="24"/>
          <w:lang w:val="en-US" w:eastAsia="zh-CN"/>
        </w:rPr>
        <w:t>，</w:t>
      </w:r>
      <w:r>
        <w:rPr>
          <w:rFonts w:hint="default"/>
          <w:b w:val="0"/>
          <w:bCs/>
          <w:color w:val="000000"/>
          <w:sz w:val="24"/>
          <w:szCs w:val="24"/>
          <w:lang w:val="en-US" w:eastAsia="zh-CN"/>
        </w:rPr>
        <w:t>缓存256MB</w:t>
      </w:r>
      <w:r>
        <w:rPr>
          <w:rFonts w:hint="eastAsia"/>
          <w:b w:val="0"/>
          <w:bCs/>
          <w:color w:val="000000"/>
          <w:sz w:val="24"/>
          <w:szCs w:val="24"/>
          <w:lang w:val="en-US" w:eastAsia="zh-CN"/>
        </w:rPr>
        <w:t>，</w:t>
      </w:r>
      <w:r>
        <w:rPr>
          <w:rFonts w:hint="default"/>
          <w:b w:val="0"/>
          <w:bCs/>
          <w:color w:val="000000"/>
          <w:sz w:val="24"/>
          <w:szCs w:val="24"/>
          <w:lang w:val="en-US" w:eastAsia="zh-CN"/>
        </w:rPr>
        <w:t>CMR (传统磁记录)记录技术</w:t>
      </w:r>
      <w:r>
        <w:rPr>
          <w:rFonts w:hint="eastAsia"/>
          <w:b w:val="0"/>
          <w:bCs/>
          <w:color w:val="000000"/>
          <w:sz w:val="24"/>
          <w:szCs w:val="24"/>
          <w:lang w:val="en-US" w:eastAsia="zh-CN"/>
        </w:rPr>
        <w:t>，</w:t>
      </w:r>
      <w:r>
        <w:rPr>
          <w:rFonts w:hint="default"/>
          <w:b w:val="0"/>
          <w:bCs/>
          <w:color w:val="000000"/>
          <w:sz w:val="24"/>
          <w:szCs w:val="24"/>
          <w:lang w:val="en-US" w:eastAsia="zh-CN"/>
        </w:rPr>
        <w:t>最大持续读写</w:t>
      </w:r>
      <w:r>
        <w:rPr>
          <w:rFonts w:hint="eastAsia"/>
          <w:b w:val="0"/>
          <w:bCs/>
          <w:color w:val="000000"/>
          <w:sz w:val="24"/>
          <w:szCs w:val="24"/>
          <w:lang w:val="en-US" w:eastAsia="zh-CN"/>
        </w:rPr>
        <w:t>约</w:t>
      </w:r>
      <w:r>
        <w:rPr>
          <w:rFonts w:hint="default"/>
          <w:b w:val="0"/>
          <w:bCs/>
          <w:color w:val="000000"/>
          <w:sz w:val="24"/>
          <w:szCs w:val="24"/>
          <w:lang w:val="en-US" w:eastAsia="zh-CN"/>
        </w:rPr>
        <w:t>215MB/s</w:t>
      </w:r>
      <w:r>
        <w:rPr>
          <w:rFonts w:hint="eastAsia"/>
          <w:b w:val="0"/>
          <w:bCs/>
          <w:color w:val="000000"/>
          <w:sz w:val="24"/>
          <w:szCs w:val="24"/>
          <w:lang w:val="en-US" w:eastAsia="zh-CN"/>
        </w:rPr>
        <w:t>，</w:t>
      </w:r>
      <w:r>
        <w:rPr>
          <w:rFonts w:hint="default"/>
          <w:b w:val="0"/>
          <w:bCs/>
          <w:color w:val="000000"/>
          <w:sz w:val="24"/>
          <w:szCs w:val="24"/>
          <w:lang w:val="en-US" w:eastAsia="zh-CN"/>
        </w:rPr>
        <w:t>扇区512e (4K 对齐)</w:t>
      </w:r>
      <w:r>
        <w:rPr>
          <w:rFonts w:hint="eastAsia"/>
          <w:b w:val="0"/>
          <w:bCs/>
          <w:color w:val="000000"/>
          <w:sz w:val="24"/>
          <w:szCs w:val="24"/>
          <w:lang w:val="en-US" w:eastAsia="zh-CN"/>
        </w:rPr>
        <w:t>，</w:t>
      </w:r>
      <w:r>
        <w:rPr>
          <w:rFonts w:hint="default"/>
          <w:b w:val="0"/>
          <w:bCs/>
          <w:color w:val="000000"/>
          <w:sz w:val="24"/>
          <w:szCs w:val="24"/>
          <w:lang w:val="en-US" w:eastAsia="zh-CN"/>
        </w:rPr>
        <w:t>工作负荷：7×24 小时监控级</w:t>
      </w:r>
      <w:r>
        <w:rPr>
          <w:rFonts w:hint="eastAsia"/>
          <w:b w:val="0"/>
          <w:bCs/>
          <w:color w:val="000000"/>
          <w:sz w:val="24"/>
          <w:szCs w:val="24"/>
          <w:lang w:val="en-US" w:eastAsia="zh-CN"/>
        </w:rPr>
        <w:t>，</w:t>
      </w:r>
      <w:r>
        <w:rPr>
          <w:rFonts w:hint="default"/>
          <w:b w:val="0"/>
          <w:bCs/>
          <w:color w:val="000000"/>
          <w:sz w:val="24"/>
          <w:szCs w:val="24"/>
          <w:lang w:val="en-US" w:eastAsia="zh-CN"/>
        </w:rPr>
        <w:t>物理尺寸：147 × 101.6 × 26mm</w:t>
      </w:r>
      <w:r>
        <w:rPr>
          <w:rFonts w:hint="eastAsia"/>
          <w:b w:val="0"/>
          <w:bCs/>
          <w:color w:val="000000"/>
          <w:sz w:val="24"/>
          <w:szCs w:val="24"/>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bCs w:val="0"/>
          <w:color w:val="auto"/>
          <w:sz w:val="24"/>
          <w:szCs w:val="24"/>
          <w:lang w:val="en-US" w:eastAsia="zh-CN"/>
        </w:rPr>
      </w:pPr>
      <w:r>
        <w:rPr>
          <w:rFonts w:hint="eastAsia"/>
          <w:b/>
          <w:bCs w:val="0"/>
          <w:color w:val="auto"/>
          <w:sz w:val="24"/>
          <w:szCs w:val="24"/>
          <w:lang w:val="en-US" w:eastAsia="zh-CN"/>
        </w:rPr>
        <w:t>4</w:t>
      </w:r>
      <w:r>
        <w:rPr>
          <w:rFonts w:hint="default"/>
          <w:b/>
          <w:bCs w:val="0"/>
          <w:color w:val="auto"/>
          <w:sz w:val="24"/>
          <w:szCs w:val="24"/>
          <w:lang w:val="en-US" w:eastAsia="zh-CN"/>
        </w:rPr>
        <w:t>、</w:t>
      </w:r>
      <w:r>
        <w:rPr>
          <w:rFonts w:hint="eastAsia"/>
          <w:b/>
          <w:bCs w:val="0"/>
          <w:color w:val="auto"/>
          <w:sz w:val="24"/>
          <w:szCs w:val="24"/>
          <w:lang w:val="en-US" w:eastAsia="zh-CN"/>
        </w:rPr>
        <w:t>配套辅材及安装</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default"/>
          <w:b w:val="0"/>
          <w:bCs/>
          <w:color w:val="000000"/>
          <w:sz w:val="24"/>
          <w:szCs w:val="24"/>
          <w:lang w:val="en-US" w:eastAsia="zh-CN"/>
        </w:rPr>
      </w:pPr>
      <w:r>
        <w:rPr>
          <w:rFonts w:hint="eastAsia"/>
          <w:b w:val="0"/>
          <w:bCs/>
          <w:color w:val="000000"/>
          <w:sz w:val="24"/>
          <w:szCs w:val="24"/>
          <w:lang w:val="en-US" w:eastAsia="zh-CN"/>
        </w:rPr>
        <w:t>包含超五类/六类网线、国标电源线、防水接线盒、摄像头支架、室外立杆、防水胶带、管槽、固定配件等全套安装辅材；含点位勘测、布线、走线、固定、设备安装、系统调试、画面调试、录像测试、远程访问调试等全部施工内容。</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r>
        <w:rPr>
          <w:rFonts w:hint="eastAsia"/>
          <w:b/>
          <w:bCs w:val="0"/>
          <w:color w:val="000000"/>
          <w:sz w:val="24"/>
          <w:szCs w:val="24"/>
          <w:lang w:val="en-US" w:eastAsia="zh-CN"/>
        </w:rPr>
        <w:t>5、系统兼容性：</w:t>
      </w:r>
      <w:r>
        <w:rPr>
          <w:rFonts w:hint="eastAsia"/>
          <w:b w:val="0"/>
          <w:bCs/>
          <w:color w:val="000000"/>
          <w:sz w:val="24"/>
          <w:szCs w:val="24"/>
          <w:lang w:val="en-US" w:eastAsia="zh-CN"/>
        </w:rPr>
        <w:t>设备相互兼容，系统运行稳定，无卡顿、无掉线、无画面丢失问题，支持统一后台管理。</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r>
        <w:rPr>
          <w:rFonts w:hint="eastAsia"/>
          <w:b w:val="0"/>
          <w:bCs/>
          <w:color w:val="000000"/>
          <w:sz w:val="24"/>
          <w:szCs w:val="24"/>
          <w:lang w:val="en-US" w:eastAsia="zh-CN"/>
        </w:rPr>
        <w:t>★</w:t>
      </w:r>
      <w:r>
        <w:rPr>
          <w:rFonts w:hint="eastAsia"/>
          <w:b/>
          <w:bCs w:val="0"/>
          <w:color w:val="000000"/>
          <w:sz w:val="27"/>
          <w:szCs w:val="27"/>
          <w:lang w:val="en-US" w:eastAsia="zh-CN"/>
        </w:rPr>
        <w:t>三、商务要求</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r>
        <w:rPr>
          <w:rFonts w:hint="eastAsia"/>
          <w:b w:val="0"/>
          <w:bCs/>
          <w:color w:val="000000"/>
          <w:sz w:val="24"/>
          <w:szCs w:val="24"/>
          <w:lang w:val="en-US" w:eastAsia="zh-CN"/>
        </w:rPr>
        <w:t>1.交货时间：合同签订后7个工作日内完成设备供货、安装调试、验收交付，确保设备正常投入使用。</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r>
        <w:rPr>
          <w:rFonts w:hint="eastAsia"/>
          <w:b w:val="0"/>
          <w:bCs/>
          <w:color w:val="000000"/>
          <w:sz w:val="24"/>
          <w:szCs w:val="24"/>
          <w:lang w:val="en-US" w:eastAsia="zh-CN"/>
        </w:rPr>
        <w:t>2.交货地点：采购人指定地点。</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r>
        <w:rPr>
          <w:rFonts w:hint="eastAsia"/>
          <w:b w:val="0"/>
          <w:bCs/>
          <w:color w:val="000000"/>
          <w:sz w:val="24"/>
          <w:szCs w:val="24"/>
          <w:lang w:val="en-US" w:eastAsia="zh-CN"/>
        </w:rPr>
        <w:t>3.支付方式：项目安装调试验收合格后，收到乙方开具的等额有效发票后，一次性完成全部合同款支付。</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r>
        <w:rPr>
          <w:rFonts w:hint="eastAsia"/>
          <w:b w:val="0"/>
          <w:bCs/>
          <w:color w:val="000000"/>
          <w:sz w:val="24"/>
          <w:szCs w:val="24"/>
          <w:lang w:val="en-US" w:eastAsia="zh-CN"/>
        </w:rPr>
        <w:t>4.验收、交付标准和方法：</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r>
        <w:rPr>
          <w:rFonts w:hint="eastAsia"/>
          <w:b w:val="0"/>
          <w:bCs/>
          <w:color w:val="000000"/>
          <w:sz w:val="24"/>
          <w:szCs w:val="24"/>
          <w:lang w:val="en-US" w:eastAsia="zh-CN"/>
        </w:rPr>
        <w:t xml:space="preserve">验收由采购人组织，供应商配合进行：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r>
        <w:rPr>
          <w:rFonts w:hint="eastAsia"/>
          <w:b w:val="0"/>
          <w:bCs/>
          <w:color w:val="000000"/>
          <w:sz w:val="24"/>
          <w:szCs w:val="24"/>
          <w:lang w:val="en-US" w:eastAsia="zh-CN"/>
        </w:rPr>
        <w:t xml:space="preserve">4.1.货物在供应商通知安装调试完毕后5个工作日内向采购人提出验收申请。采购人在收到验收申请且达到验收标准后，组织相关人员在 10 个工作日内自行验收。供应商应当配合采购人准备验收所需的材料(包括但不限于：比选文件、投标文件、合同及有可能提交的检测报告等)。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r>
        <w:rPr>
          <w:rFonts w:hint="eastAsia"/>
          <w:b w:val="0"/>
          <w:bCs/>
          <w:color w:val="000000"/>
          <w:sz w:val="24"/>
          <w:szCs w:val="24"/>
          <w:lang w:val="en-US" w:eastAsia="zh-CN"/>
        </w:rPr>
        <w:t xml:space="preserve">4.2.验收标准：按采购人比选文件的质量要求和技术指标、供应商的投标文件及承诺与合同约定标准进行验收；双方如对质量要求和技术指标的约定标准有相互抵触或异议的事项，由采购人在比选文件与投标文件中按质量要求和技术指标比较优胜的原则确定该项的约定标准进行验收。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r>
        <w:rPr>
          <w:rFonts w:hint="eastAsia"/>
          <w:b w:val="0"/>
          <w:bCs/>
          <w:color w:val="000000"/>
          <w:sz w:val="24"/>
          <w:szCs w:val="24"/>
          <w:lang w:val="en-US" w:eastAsia="zh-CN"/>
        </w:rPr>
        <w:t xml:space="preserve">4.3.供应商应将所提供货物的装箱清单、配件、随机工具、用户使用手册、原厂保修卡等资料交付给采购人；供应商不能完整交付货物及本款规定的单证和工具的，必须负责补齐，否则视为未按合同约定交货。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r>
        <w:rPr>
          <w:rFonts w:hint="eastAsia"/>
          <w:b w:val="0"/>
          <w:bCs/>
          <w:color w:val="000000"/>
          <w:sz w:val="24"/>
          <w:szCs w:val="24"/>
          <w:lang w:val="en-US" w:eastAsia="zh-CN"/>
        </w:rPr>
        <w:t xml:space="preserve">4.4.供应商在其承诺的交货时间内，如货物经供应商3次维修或更换仍不能达到合同约定的质量标准，采购人有权退货，并视作供应商未能按合同约定交货违约，采购人可依法追究供应商的违约责任。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r>
        <w:rPr>
          <w:rFonts w:hint="eastAsia"/>
          <w:b w:val="0"/>
          <w:bCs/>
          <w:color w:val="000000"/>
          <w:sz w:val="24"/>
          <w:szCs w:val="24"/>
          <w:lang w:val="en-US" w:eastAsia="zh-CN"/>
        </w:rPr>
        <w:t>5.质量保修范围和售后服务要求：</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r>
        <w:rPr>
          <w:rFonts w:hint="eastAsia"/>
          <w:b w:val="0"/>
          <w:bCs/>
          <w:color w:val="000000"/>
          <w:sz w:val="24"/>
          <w:szCs w:val="24"/>
          <w:lang w:val="en-US" w:eastAsia="zh-CN"/>
        </w:rPr>
        <w:t>5.1. 所有设备质保期不低于1年，质保期内免费提供维修、更换配件、系统调试等售后服务，非人为损坏故障24小时内响应、48小时内完成维修处理。</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r>
        <w:rPr>
          <w:rFonts w:hint="eastAsia"/>
          <w:b w:val="0"/>
          <w:bCs/>
          <w:color w:val="000000"/>
          <w:sz w:val="24"/>
          <w:szCs w:val="24"/>
          <w:lang w:val="en-US" w:eastAsia="zh-CN"/>
        </w:rPr>
        <w:t>5.2. 供应商需免费提供设备安装调试、操作培训服务，确保我方工作人员熟练操作使用设备。</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r>
        <w:rPr>
          <w:rFonts w:hint="eastAsia"/>
          <w:b w:val="0"/>
          <w:bCs/>
          <w:color w:val="000000"/>
          <w:sz w:val="24"/>
          <w:szCs w:val="24"/>
          <w:lang w:val="en-US" w:eastAsia="zh-CN"/>
        </w:rPr>
        <w:t>5.3. 质保期满后，提供终身技术支持，设备维修仅收取成本费用。</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r>
        <w:rPr>
          <w:rFonts w:hint="eastAsia"/>
          <w:b w:val="0"/>
          <w:bCs/>
          <w:color w:val="000000"/>
          <w:sz w:val="24"/>
          <w:szCs w:val="24"/>
          <w:lang w:val="en-US" w:eastAsia="zh-CN"/>
        </w:rPr>
        <w:t>6.违约责任与解决争议的方法</w:t>
      </w:r>
      <w:r>
        <w:rPr>
          <w:rFonts w:hint="eastAsia"/>
          <w:b w:val="0"/>
          <w:bCs/>
          <w:color w:val="000000"/>
          <w:sz w:val="24"/>
          <w:szCs w:val="24"/>
          <w:lang w:val="en-US" w:eastAsia="zh-CN"/>
        </w:rPr>
        <w:tab/>
      </w:r>
      <w:r>
        <w:rPr>
          <w:rFonts w:hint="eastAsia"/>
          <w:b w:val="0"/>
          <w:bCs/>
          <w:color w:val="000000"/>
          <w:sz w:val="24"/>
          <w:szCs w:val="24"/>
          <w:lang w:val="en-US" w:eastAsia="zh-CN"/>
        </w:rPr>
        <w:t>违约责任：</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r>
        <w:rPr>
          <w:rFonts w:hint="eastAsia"/>
          <w:b w:val="0"/>
          <w:bCs/>
          <w:color w:val="000000"/>
          <w:sz w:val="24"/>
          <w:szCs w:val="24"/>
          <w:lang w:val="en-US" w:eastAsia="zh-CN"/>
        </w:rPr>
        <w:t>（1）乙方交付的货物质量不符合合同规定的，乙方应向甲方支付合同总价的百分之三十的违约金，并须在合同规定的交货时间内更换合格的货物给甲方，否则，视作乙方不能交付货物而违约，按本条本款下述第“（2）”项规定由乙方偿付违约赔偿金给甲方。</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r>
        <w:rPr>
          <w:rFonts w:hint="eastAsia"/>
          <w:b w:val="0"/>
          <w:bCs/>
          <w:color w:val="000000"/>
          <w:sz w:val="24"/>
          <w:szCs w:val="24"/>
          <w:lang w:val="en-US" w:eastAsia="zh-CN"/>
        </w:rPr>
        <w:t>（2）乙方不能交付货物或逾期交付货物而违约的，除应及时交足货物外，应向甲方偿付逾期交货部分货款总额的万分之贰/天的违约金；逾期交货超过30天，甲方有权终止合同，乙方则应按合同总价的百分之三十的款额向甲方偿付赔偿金，并须全额退还甲方已经付给乙方的货款及其利息。</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r>
        <w:rPr>
          <w:rFonts w:hint="eastAsia"/>
          <w:b w:val="0"/>
          <w:bCs/>
          <w:color w:val="000000"/>
          <w:sz w:val="24"/>
          <w:szCs w:val="24"/>
          <w:lang w:val="en-US" w:eastAsia="zh-CN"/>
        </w:rPr>
        <w:t xml:space="preserve">（3）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三十向甲方支付违约金并赔偿因此给甲方造成的一切损失。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r>
        <w:rPr>
          <w:rFonts w:hint="eastAsia"/>
          <w:b w:val="0"/>
          <w:bCs/>
          <w:color w:val="000000"/>
          <w:sz w:val="24"/>
          <w:szCs w:val="24"/>
          <w:lang w:val="en-US" w:eastAsia="zh-CN"/>
        </w:rPr>
        <w:t>（4）乙方偿付的违约金不足以弥补甲方损失的，还应按甲方损失尚未弥补的部分，支付赔偿金给甲方。 争议解决办法： 1.因货物的质量问题发生争议，由质量技术监督部门或其指定的质量鉴定机构进行质量鉴定。货物符合标准的，鉴定费由甲方承担；货物不符合质量标准的，鉴定费由乙方承担。 2.合同履行期间,若双方发生争议，可协商或由有关部门调解解决，协商或调解不成的，由当事人依法向采购人当地人民法院提请诉讼维护其合法权益。</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r>
        <w:rPr>
          <w:rFonts w:hint="eastAsia"/>
          <w:b w:val="0"/>
          <w:bCs/>
          <w:color w:val="000000"/>
          <w:sz w:val="24"/>
          <w:szCs w:val="24"/>
          <w:lang w:val="en-US" w:eastAsia="zh-CN"/>
        </w:rPr>
        <w:t>7.其他要求</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default"/>
          <w:b w:val="0"/>
          <w:bCs/>
          <w:color w:val="000000"/>
          <w:sz w:val="24"/>
          <w:szCs w:val="24"/>
          <w:lang w:val="en-US" w:eastAsia="zh-CN"/>
        </w:rPr>
      </w:pPr>
      <w:r>
        <w:rPr>
          <w:rFonts w:hint="eastAsia"/>
          <w:b w:val="0"/>
          <w:bCs/>
          <w:color w:val="000000"/>
          <w:sz w:val="24"/>
          <w:szCs w:val="24"/>
          <w:lang w:val="en-US" w:eastAsia="zh-CN"/>
        </w:rPr>
        <w:t>7.1报价要求：供应商的报价为包干价，包括货物的材料费、运输费、包装费、保险费用、卸载费、税费、管理费、质量检测费、安装调试培训费、利润及售后服务等一切相关费用。</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default"/>
          <w:b w:val="0"/>
          <w:bCs/>
          <w:color w:val="000000"/>
          <w:sz w:val="24"/>
          <w:szCs w:val="24"/>
          <w:lang w:val="en-US" w:eastAsia="zh-CN"/>
        </w:rPr>
      </w:pPr>
      <w:r>
        <w:rPr>
          <w:rFonts w:hint="eastAsia"/>
          <w:b w:val="0"/>
          <w:bCs/>
          <w:color w:val="000000"/>
          <w:sz w:val="24"/>
          <w:szCs w:val="24"/>
          <w:lang w:val="en-US" w:eastAsia="zh-CN"/>
        </w:rPr>
        <w:t>7.2保密要求：供应商对采购人所提供的基础资料及本项目合同执行过程中接触或产生的资料有保密义务，未经采购人书面许可，供应商不得向任何第三方披露。如果因供应商原因造成发生任何有损于采购人保密性的事情，供应商有责任采取补救措施，且须向采购人赔偿相应损失。</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default"/>
          <w:b w:val="0"/>
          <w:bCs/>
          <w:color w:val="000000"/>
          <w:sz w:val="24"/>
          <w:szCs w:val="24"/>
          <w:lang w:val="en-US" w:eastAsia="zh-CN"/>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b w:val="0"/>
          <w:bCs/>
          <w:color w:val="000000"/>
          <w:sz w:val="24"/>
          <w:szCs w:val="24"/>
          <w:lang w:val="en-US" w:eastAsia="zh-CN"/>
        </w:rPr>
      </w:pPr>
      <w:r>
        <w:rPr>
          <w:rFonts w:hint="eastAsia"/>
          <w:b w:val="0"/>
          <w:bCs/>
          <w:color w:val="000000"/>
          <w:sz w:val="24"/>
          <w:szCs w:val="24"/>
          <w:lang w:val="en-US" w:eastAsia="zh-CN"/>
        </w:rPr>
        <w:t>注：标注“★”号条款为实质性要求条款，任一实质性要求负偏离均视为无效比选申请文件。</w:t>
      </w: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left"/>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left"/>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left"/>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left"/>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left"/>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left"/>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left"/>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left"/>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left"/>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left"/>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left"/>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left"/>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left"/>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left"/>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p>
    <w:p>
      <w:pPr>
        <w:pStyle w:val="13"/>
        <w:pageBreakBefore w:val="0"/>
        <w:kinsoku/>
        <w:wordWrap w:val="0"/>
        <w:overflowPunct/>
        <w:topLinePunct w:val="0"/>
        <w:autoSpaceDE/>
        <w:autoSpaceDN/>
        <w:bidi w:val="0"/>
        <w:spacing w:beforeAutospacing="0" w:afterAutospacing="0" w:line="560" w:lineRule="exact"/>
        <w:rPr>
          <w:rFonts w:hint="eastAsia" w:ascii="宋体" w:hAnsi="宋体" w:eastAsia="宋体" w:cs="宋体"/>
          <w:color w:val="000000"/>
        </w:rPr>
      </w:pPr>
    </w:p>
    <w:p>
      <w:pPr>
        <w:pStyle w:val="4"/>
        <w:rPr>
          <w:rFonts w:hint="eastAsia" w:asciiTheme="minorEastAsia" w:hAnsiTheme="minorEastAsia" w:eastAsiaTheme="minorEastAsia" w:cstheme="minorEastAsia"/>
          <w:b/>
          <w:bCs/>
          <w:color w:val="auto"/>
          <w:sz w:val="36"/>
          <w:szCs w:val="36"/>
          <w:highlight w:val="none"/>
        </w:rPr>
      </w:pPr>
      <w:r>
        <w:rPr>
          <w:rFonts w:hint="eastAsia" w:asciiTheme="minorEastAsia" w:hAnsiTheme="minorEastAsia" w:eastAsiaTheme="minorEastAsia" w:cstheme="minorEastAsia"/>
          <w:b/>
          <w:bCs/>
          <w:color w:val="auto"/>
          <w:sz w:val="36"/>
          <w:szCs w:val="36"/>
          <w:highlight w:val="none"/>
        </w:rPr>
        <w:t>第</w:t>
      </w:r>
      <w:r>
        <w:rPr>
          <w:rFonts w:hint="eastAsia" w:asciiTheme="minorEastAsia" w:hAnsiTheme="minorEastAsia" w:cstheme="minorEastAsia"/>
          <w:b/>
          <w:bCs/>
          <w:color w:val="auto"/>
          <w:sz w:val="36"/>
          <w:szCs w:val="36"/>
          <w:highlight w:val="none"/>
          <w:lang w:val="en-US" w:eastAsia="zh-CN"/>
        </w:rPr>
        <w:t>四</w:t>
      </w:r>
      <w:r>
        <w:rPr>
          <w:rFonts w:hint="eastAsia" w:asciiTheme="minorEastAsia" w:hAnsiTheme="minorEastAsia" w:eastAsiaTheme="minorEastAsia" w:cstheme="minorEastAsia"/>
          <w:b/>
          <w:bCs/>
          <w:color w:val="auto"/>
          <w:sz w:val="36"/>
          <w:szCs w:val="36"/>
          <w:highlight w:val="none"/>
        </w:rPr>
        <w:t>章  比选申请人比选申请文件编制要求</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b w:val="0"/>
          <w:bCs w:val="0"/>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1、比选申请人在编制比选申请书时应使用本章所附格式；本章未规定格式的，由比选申请人根据实际情况自主编制。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2、比选申请书中的表格或空格如填写不下，可编辑扩充或另附页。本章所附格式，比选申请人为编制比选申请书可以复印或编辑。</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3、比选申请人应按照比选申请书格式的要求编制比选申请书。比选申请书密封后按规定的时间和地点提交。</w:t>
      </w:r>
    </w:p>
    <w:p>
      <w:pPr>
        <w:pageBreakBefore w:val="0"/>
        <w:kinsoku/>
        <w:overflowPunct/>
        <w:topLinePunct w:val="0"/>
        <w:autoSpaceDE/>
        <w:autoSpaceDN/>
        <w:bidi w:val="0"/>
        <w:spacing w:beforeAutospacing="0" w:afterAutospacing="0" w:line="560" w:lineRule="exact"/>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（比选申请文件分资格性比选申请文件和其他比选申请文件两部分）</w:t>
      </w:r>
    </w:p>
    <w:p>
      <w:pPr>
        <w:rPr>
          <w:rFonts w:hint="eastAsia"/>
        </w:rPr>
      </w:pPr>
      <w:r>
        <w:rPr>
          <w:rFonts w:hint="eastAsia"/>
        </w:rPr>
        <w:br w:type="page"/>
      </w:r>
    </w:p>
    <w:p>
      <w:pPr>
        <w:tabs>
          <w:tab w:val="left" w:pos="900"/>
        </w:tabs>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第一部分     资格性比选申请文件（格式）</w:t>
      </w:r>
    </w:p>
    <w:p>
      <w:pPr>
        <w:tabs>
          <w:tab w:val="left" w:pos="900"/>
        </w:tabs>
        <w:spacing w:line="360" w:lineRule="auto"/>
        <w:jc w:val="center"/>
        <w:rPr>
          <w:rFonts w:hint="eastAsia" w:ascii="仿宋" w:hAnsi="仿宋" w:eastAsia="仿宋" w:cs="仿宋"/>
          <w:b/>
          <w:color w:val="auto"/>
          <w:sz w:val="28"/>
          <w:szCs w:val="28"/>
          <w:highlight w:val="none"/>
        </w:rPr>
      </w:pPr>
    </w:p>
    <w:p>
      <w:pPr>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一、比选申请人的资格证明文件</w:t>
      </w:r>
    </w:p>
    <w:p>
      <w:pPr>
        <w:spacing w:line="360" w:lineRule="auto"/>
        <w:jc w:val="center"/>
        <w:rPr>
          <w:rFonts w:hint="eastAsia" w:ascii="仿宋" w:hAnsi="仿宋" w:eastAsia="仿宋" w:cs="仿宋"/>
          <w:color w:val="auto"/>
          <w:highlight w:val="none"/>
        </w:rPr>
      </w:pPr>
    </w:p>
    <w:p>
      <w:pPr>
        <w:spacing w:line="360" w:lineRule="auto"/>
        <w:jc w:val="center"/>
        <w:rPr>
          <w:rFonts w:hint="eastAsia" w:ascii="仿宋" w:hAnsi="仿宋" w:eastAsia="仿宋" w:cs="仿宋"/>
          <w:color w:val="auto"/>
          <w:highlight w:val="none"/>
        </w:rPr>
      </w:pPr>
    </w:p>
    <w:p>
      <w:pPr>
        <w:spacing w:line="360" w:lineRule="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附件1－1</w:t>
      </w:r>
    </w:p>
    <w:p>
      <w:pPr>
        <w:spacing w:line="360" w:lineRule="auto"/>
        <w:rPr>
          <w:rFonts w:hint="eastAsia" w:ascii="仿宋" w:hAnsi="仿宋" w:eastAsia="仿宋" w:cs="仿宋"/>
          <w:b/>
          <w:color w:val="auto"/>
          <w:sz w:val="24"/>
          <w:szCs w:val="24"/>
          <w:highlight w:val="none"/>
        </w:rPr>
      </w:pPr>
    </w:p>
    <w:p>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资格的声明函</w:t>
      </w:r>
    </w:p>
    <w:p>
      <w:pPr>
        <w:spacing w:line="360" w:lineRule="auto"/>
        <w:jc w:val="center"/>
        <w:rPr>
          <w:rFonts w:hint="eastAsia" w:ascii="仿宋" w:hAnsi="仿宋" w:eastAsia="仿宋" w:cs="仿宋"/>
          <w:color w:val="auto"/>
          <w:sz w:val="24"/>
          <w:szCs w:val="24"/>
          <w:highlight w:val="none"/>
        </w:rPr>
      </w:pPr>
    </w:p>
    <w:p>
      <w:pPr>
        <w:spacing w:line="360" w:lineRule="auto"/>
        <w:jc w:val="center"/>
        <w:rPr>
          <w:rFonts w:hint="eastAsia" w:ascii="仿宋" w:hAnsi="仿宋" w:eastAsia="仿宋" w:cs="仿宋"/>
          <w:color w:val="auto"/>
          <w:sz w:val="24"/>
          <w:szCs w:val="24"/>
          <w:highlight w:val="none"/>
        </w:rPr>
      </w:pPr>
    </w:p>
    <w:p>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val="en-US" w:eastAsia="zh-CN"/>
        </w:rPr>
        <w:t>采购人</w:t>
      </w:r>
      <w:r>
        <w:rPr>
          <w:rFonts w:hint="eastAsia" w:ascii="仿宋" w:hAnsi="仿宋" w:eastAsia="仿宋" w:cs="仿宋"/>
          <w:color w:val="auto"/>
          <w:sz w:val="24"/>
          <w:szCs w:val="24"/>
          <w:highlight w:val="none"/>
          <w:u w:val="single"/>
        </w:rPr>
        <w:t xml:space="preserve">） </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关于贵方</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u w:val="single"/>
        </w:rPr>
        <w:t xml:space="preserve">      （项目</w:t>
      </w:r>
      <w:r>
        <w:rPr>
          <w:rFonts w:hint="eastAsia" w:ascii="仿宋" w:hAnsi="仿宋" w:eastAsia="仿宋" w:cs="仿宋"/>
          <w:color w:val="auto"/>
          <w:sz w:val="24"/>
          <w:szCs w:val="24"/>
          <w:highlight w:val="none"/>
          <w:u w:val="single"/>
          <w:lang w:val="en-US" w:eastAsia="zh-CN"/>
        </w:rPr>
        <w:t>名称</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rPr>
        <w:t>比选邀请，本签字人愿意参加报价，提供比选文件 “项目需求”中规定的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（项目名称），本签字人确认资格申请文件中的说明以及比选申请文件中所有提交的文件和材料是真实的、准确的。</w:t>
      </w:r>
    </w:p>
    <w:p>
      <w:pPr>
        <w:spacing w:line="360" w:lineRule="auto"/>
        <w:rPr>
          <w:rFonts w:hint="eastAsia" w:ascii="仿宋" w:hAnsi="仿宋" w:eastAsia="仿宋" w:cs="仿宋"/>
          <w:color w:val="auto"/>
          <w:sz w:val="24"/>
          <w:szCs w:val="24"/>
          <w:highlight w:val="none"/>
        </w:rPr>
      </w:pPr>
    </w:p>
    <w:p>
      <w:pPr>
        <w:spacing w:line="360" w:lineRule="auto"/>
        <w:rPr>
          <w:rFonts w:hint="eastAsia" w:ascii="仿宋" w:hAnsi="仿宋" w:eastAsia="仿宋" w:cs="仿宋"/>
          <w:color w:val="auto"/>
          <w:sz w:val="24"/>
          <w:szCs w:val="24"/>
          <w:highlight w:val="none"/>
        </w:rPr>
      </w:pPr>
    </w:p>
    <w:p>
      <w:pPr>
        <w:spacing w:line="360" w:lineRule="auto"/>
        <w:rPr>
          <w:rFonts w:hint="eastAsia" w:ascii="仿宋" w:hAnsi="仿宋" w:eastAsia="仿宋" w:cs="仿宋"/>
          <w:color w:val="auto"/>
          <w:sz w:val="24"/>
          <w:szCs w:val="24"/>
          <w:highlight w:val="none"/>
        </w:rPr>
      </w:pPr>
    </w:p>
    <w:p>
      <w:pPr>
        <w:spacing w:line="360" w:lineRule="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比选申请人名称：</w:t>
      </w:r>
      <w:r>
        <w:rPr>
          <w:rFonts w:hint="eastAsia" w:ascii="仿宋" w:hAnsi="仿宋" w:eastAsia="仿宋" w:cs="仿宋"/>
          <w:color w:val="auto"/>
          <w:sz w:val="24"/>
          <w:szCs w:val="24"/>
          <w:highlight w:val="none"/>
          <w:u w:val="single"/>
        </w:rPr>
        <w:t>（全称并加盖公章）</w:t>
      </w:r>
    </w:p>
    <w:p>
      <w:pPr>
        <w:spacing w:line="360" w:lineRule="auto"/>
        <w:rPr>
          <w:rFonts w:hint="eastAsia" w:ascii="仿宋" w:hAnsi="仿宋" w:eastAsia="仿宋" w:cs="仿宋"/>
          <w:color w:val="auto"/>
          <w:sz w:val="24"/>
          <w:szCs w:val="24"/>
          <w:highlight w:val="none"/>
          <w:u w:val="single"/>
        </w:rPr>
      </w:pPr>
    </w:p>
    <w:p>
      <w:pPr>
        <w:spacing w:line="360" w:lineRule="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法定代表人或授权代表（签字）</w:t>
      </w:r>
      <w:r>
        <w:rPr>
          <w:rFonts w:hint="eastAsia" w:ascii="仿宋" w:hAnsi="仿宋" w:eastAsia="仿宋" w:cs="仿宋"/>
          <w:bCs/>
          <w:color w:val="auto"/>
          <w:sz w:val="24"/>
          <w:szCs w:val="24"/>
          <w:highlight w:val="none"/>
        </w:rPr>
        <w:t>：</w:t>
      </w:r>
      <w:r>
        <w:rPr>
          <w:rFonts w:hint="eastAsia" w:ascii="仿宋" w:hAnsi="仿宋" w:eastAsia="仿宋" w:cs="仿宋"/>
          <w:color w:val="auto"/>
          <w:sz w:val="24"/>
          <w:szCs w:val="24"/>
          <w:highlight w:val="none"/>
          <w:u w:val="single"/>
        </w:rPr>
        <w:t xml:space="preserve">                   </w:t>
      </w:r>
    </w:p>
    <w:p>
      <w:pPr>
        <w:spacing w:line="360" w:lineRule="auto"/>
        <w:rPr>
          <w:rFonts w:hint="eastAsia" w:ascii="仿宋" w:hAnsi="仿宋" w:eastAsia="仿宋" w:cs="仿宋"/>
          <w:bCs/>
          <w:color w:val="auto"/>
          <w:sz w:val="24"/>
          <w:szCs w:val="24"/>
          <w:highlight w:val="none"/>
        </w:rPr>
      </w:pPr>
    </w:p>
    <w:p>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p>
    <w:p>
      <w:pPr>
        <w:spacing w:line="360" w:lineRule="auto"/>
        <w:rPr>
          <w:rFonts w:hint="eastAsia" w:ascii="仿宋" w:hAnsi="仿宋" w:eastAsia="仿宋" w:cs="仿宋"/>
          <w:b/>
          <w:color w:val="auto"/>
          <w:sz w:val="24"/>
          <w:szCs w:val="24"/>
          <w:highlight w:val="none"/>
        </w:rPr>
      </w:pPr>
    </w:p>
    <w:p>
      <w:pPr>
        <w:spacing w:line="360" w:lineRule="auto"/>
        <w:rPr>
          <w:rFonts w:hint="eastAsia" w:ascii="仿宋" w:hAnsi="仿宋" w:eastAsia="仿宋" w:cs="仿宋"/>
          <w:b/>
          <w:color w:val="auto"/>
          <w:sz w:val="24"/>
          <w:szCs w:val="24"/>
          <w:highlight w:val="none"/>
        </w:rPr>
      </w:pPr>
    </w:p>
    <w:p>
      <w:pPr>
        <w:spacing w:line="360" w:lineRule="auto"/>
        <w:rPr>
          <w:rFonts w:hint="eastAsia" w:ascii="仿宋" w:hAnsi="仿宋" w:eastAsia="仿宋" w:cs="仿宋"/>
          <w:b/>
          <w:color w:val="auto"/>
          <w:sz w:val="24"/>
          <w:szCs w:val="24"/>
          <w:highlight w:val="none"/>
        </w:rPr>
        <w:sectPr>
          <w:pgSz w:w="11906" w:h="16838"/>
          <w:pgMar w:top="1134" w:right="1134" w:bottom="851" w:left="1474" w:header="851" w:footer="992" w:gutter="0"/>
          <w:cols w:space="720" w:num="1"/>
          <w:docGrid w:linePitch="312" w:charSpace="0"/>
        </w:sectPr>
      </w:pPr>
    </w:p>
    <w:p>
      <w:pPr>
        <w:spacing w:line="360" w:lineRule="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rPr>
        <w:t>附</w:t>
      </w:r>
      <w:r>
        <w:rPr>
          <w:rFonts w:hint="eastAsia" w:ascii="仿宋" w:hAnsi="仿宋" w:eastAsia="仿宋" w:cs="仿宋"/>
          <w:b/>
          <w:color w:val="auto"/>
          <w:sz w:val="24"/>
          <w:szCs w:val="24"/>
          <w:highlight w:val="none"/>
          <w:lang w:eastAsia="zh-CN"/>
        </w:rPr>
        <w:t>：</w:t>
      </w:r>
    </w:p>
    <w:p>
      <w:pPr>
        <w:spacing w:line="360" w:lineRule="auto"/>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rPr>
        <w:t>比选申请人概况</w:t>
      </w:r>
      <w:r>
        <w:rPr>
          <w:rFonts w:hint="eastAsia" w:ascii="仿宋" w:hAnsi="仿宋" w:eastAsia="仿宋" w:cs="仿宋"/>
          <w:b/>
          <w:color w:val="auto"/>
          <w:sz w:val="24"/>
          <w:szCs w:val="24"/>
          <w:highlight w:val="none"/>
          <w:lang w:val="en-US" w:eastAsia="zh-CN"/>
        </w:rPr>
        <w:t>表</w:t>
      </w:r>
    </w:p>
    <w:p>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 比选申请人概况：</w:t>
      </w:r>
    </w:p>
    <w:tbl>
      <w:tblPr>
        <w:tblStyle w:val="15"/>
        <w:tblW w:w="9514" w:type="dxa"/>
        <w:jc w:val="center"/>
        <w:tblInd w:w="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997"/>
        <w:gridCol w:w="1028"/>
        <w:gridCol w:w="1328"/>
        <w:gridCol w:w="1332"/>
        <w:gridCol w:w="8"/>
        <w:gridCol w:w="1410"/>
        <w:gridCol w:w="294"/>
        <w:gridCol w:w="952"/>
        <w:gridCol w:w="1165"/>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trHeight w:val="462" w:hRule="atLeast"/>
          <w:jc w:val="center"/>
        </w:trPr>
        <w:tc>
          <w:tcPr>
            <w:tcW w:w="1997" w:type="dxa"/>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比选申请人名称</w:t>
            </w:r>
          </w:p>
        </w:tc>
        <w:tc>
          <w:tcPr>
            <w:tcW w:w="7517" w:type="dxa"/>
            <w:gridSpan w:val="8"/>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trHeight w:val="462" w:hRule="atLeast"/>
          <w:jc w:val="center"/>
        </w:trPr>
        <w:tc>
          <w:tcPr>
            <w:tcW w:w="1997" w:type="dxa"/>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注册地址</w:t>
            </w:r>
          </w:p>
        </w:tc>
        <w:tc>
          <w:tcPr>
            <w:tcW w:w="3696" w:type="dxa"/>
            <w:gridSpan w:val="4"/>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p>
        </w:tc>
        <w:tc>
          <w:tcPr>
            <w:tcW w:w="1410" w:type="dxa"/>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邮政编码</w:t>
            </w:r>
          </w:p>
        </w:tc>
        <w:tc>
          <w:tcPr>
            <w:tcW w:w="2411" w:type="dxa"/>
            <w:gridSpan w:val="3"/>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442" w:hRule="atLeast"/>
          <w:jc w:val="center"/>
        </w:trPr>
        <w:tc>
          <w:tcPr>
            <w:tcW w:w="1997" w:type="dxa"/>
            <w:vMerge w:val="restart"/>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联系方式</w:t>
            </w:r>
          </w:p>
        </w:tc>
        <w:tc>
          <w:tcPr>
            <w:tcW w:w="1028" w:type="dxa"/>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p>
        </w:tc>
        <w:tc>
          <w:tcPr>
            <w:tcW w:w="2660" w:type="dxa"/>
            <w:gridSpan w:val="2"/>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p>
        </w:tc>
        <w:tc>
          <w:tcPr>
            <w:tcW w:w="1418" w:type="dxa"/>
            <w:gridSpan w:val="2"/>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w:t>
            </w:r>
          </w:p>
        </w:tc>
        <w:tc>
          <w:tcPr>
            <w:tcW w:w="2411" w:type="dxa"/>
            <w:gridSpan w:val="3"/>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148" w:hRule="atLeast"/>
          <w:jc w:val="center"/>
        </w:trPr>
        <w:tc>
          <w:tcPr>
            <w:tcW w:w="1997" w:type="dxa"/>
            <w:vMerge w:val="continue"/>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p>
        </w:tc>
        <w:tc>
          <w:tcPr>
            <w:tcW w:w="1028" w:type="dxa"/>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传真</w:t>
            </w:r>
          </w:p>
        </w:tc>
        <w:tc>
          <w:tcPr>
            <w:tcW w:w="2660" w:type="dxa"/>
            <w:gridSpan w:val="2"/>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p>
        </w:tc>
        <w:tc>
          <w:tcPr>
            <w:tcW w:w="1418" w:type="dxa"/>
            <w:gridSpan w:val="2"/>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网址</w:t>
            </w:r>
          </w:p>
        </w:tc>
        <w:tc>
          <w:tcPr>
            <w:tcW w:w="2411" w:type="dxa"/>
            <w:gridSpan w:val="3"/>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trHeight w:val="442" w:hRule="atLeast"/>
          <w:jc w:val="center"/>
        </w:trPr>
        <w:tc>
          <w:tcPr>
            <w:tcW w:w="1997" w:type="dxa"/>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组织结构</w:t>
            </w:r>
          </w:p>
        </w:tc>
        <w:tc>
          <w:tcPr>
            <w:tcW w:w="7517" w:type="dxa"/>
            <w:gridSpan w:val="8"/>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trHeight w:val="462" w:hRule="atLeast"/>
          <w:jc w:val="center"/>
        </w:trPr>
        <w:tc>
          <w:tcPr>
            <w:tcW w:w="1997" w:type="dxa"/>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w:t>
            </w:r>
          </w:p>
        </w:tc>
        <w:tc>
          <w:tcPr>
            <w:tcW w:w="1028" w:type="dxa"/>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姓名</w:t>
            </w:r>
          </w:p>
        </w:tc>
        <w:tc>
          <w:tcPr>
            <w:tcW w:w="1328" w:type="dxa"/>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p>
        </w:tc>
        <w:tc>
          <w:tcPr>
            <w:tcW w:w="1332" w:type="dxa"/>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技术职称</w:t>
            </w:r>
          </w:p>
        </w:tc>
        <w:tc>
          <w:tcPr>
            <w:tcW w:w="1418" w:type="dxa"/>
            <w:gridSpan w:val="2"/>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p>
        </w:tc>
        <w:tc>
          <w:tcPr>
            <w:tcW w:w="1246" w:type="dxa"/>
            <w:gridSpan w:val="2"/>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w:t>
            </w:r>
          </w:p>
        </w:tc>
        <w:tc>
          <w:tcPr>
            <w:tcW w:w="1165" w:type="dxa"/>
            <w:noWrap w:val="0"/>
            <w:vAlign w:val="center"/>
          </w:tcPr>
          <w:p>
            <w:pPr>
              <w:autoSpaceDE w:val="0"/>
              <w:autoSpaceDN w:val="0"/>
              <w:spacing w:line="360" w:lineRule="auto"/>
              <w:jc w:val="center"/>
              <w:rPr>
                <w:rFonts w:hint="eastAsia" w:ascii="仿宋" w:hAnsi="仿宋" w:eastAsia="仿宋" w:cs="仿宋"/>
                <w:b/>
                <w:bCs/>
                <w:color w:val="auto"/>
                <w:sz w:val="24"/>
                <w:szCs w:val="24"/>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trHeight w:val="442" w:hRule="atLeast"/>
          <w:jc w:val="center"/>
        </w:trPr>
        <w:tc>
          <w:tcPr>
            <w:tcW w:w="1997" w:type="dxa"/>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技术负责人</w:t>
            </w:r>
          </w:p>
        </w:tc>
        <w:tc>
          <w:tcPr>
            <w:tcW w:w="1028" w:type="dxa"/>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姓名</w:t>
            </w:r>
          </w:p>
        </w:tc>
        <w:tc>
          <w:tcPr>
            <w:tcW w:w="1328" w:type="dxa"/>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p>
        </w:tc>
        <w:tc>
          <w:tcPr>
            <w:tcW w:w="1332" w:type="dxa"/>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技术职称</w:t>
            </w:r>
          </w:p>
        </w:tc>
        <w:tc>
          <w:tcPr>
            <w:tcW w:w="1418" w:type="dxa"/>
            <w:gridSpan w:val="2"/>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p>
        </w:tc>
        <w:tc>
          <w:tcPr>
            <w:tcW w:w="1246" w:type="dxa"/>
            <w:gridSpan w:val="2"/>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w:t>
            </w:r>
          </w:p>
        </w:tc>
        <w:tc>
          <w:tcPr>
            <w:tcW w:w="1165" w:type="dxa"/>
            <w:noWrap w:val="0"/>
            <w:vAlign w:val="center"/>
          </w:tcPr>
          <w:p>
            <w:pPr>
              <w:autoSpaceDE w:val="0"/>
              <w:autoSpaceDN w:val="0"/>
              <w:spacing w:line="360" w:lineRule="auto"/>
              <w:jc w:val="center"/>
              <w:rPr>
                <w:rFonts w:hint="eastAsia" w:ascii="仿宋" w:hAnsi="仿宋" w:eastAsia="仿宋" w:cs="仿宋"/>
                <w:b/>
                <w:bCs/>
                <w:color w:val="auto"/>
                <w:sz w:val="24"/>
                <w:szCs w:val="24"/>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trHeight w:val="442" w:hRule="atLeast"/>
          <w:jc w:val="center"/>
        </w:trPr>
        <w:tc>
          <w:tcPr>
            <w:tcW w:w="1997" w:type="dxa"/>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成立时间</w:t>
            </w:r>
          </w:p>
        </w:tc>
        <w:tc>
          <w:tcPr>
            <w:tcW w:w="2356" w:type="dxa"/>
            <w:gridSpan w:val="2"/>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p>
        </w:tc>
        <w:tc>
          <w:tcPr>
            <w:tcW w:w="5161" w:type="dxa"/>
            <w:gridSpan w:val="6"/>
            <w:noWrap w:val="0"/>
            <w:vAlign w:val="center"/>
          </w:tcPr>
          <w:p>
            <w:pPr>
              <w:autoSpaceDE w:val="0"/>
              <w:autoSpaceDN w:val="0"/>
              <w:spacing w:line="360" w:lineRule="auto"/>
              <w:ind w:firstLine="1680" w:firstLineChars="7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员工总人数：</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462" w:hRule="atLeast"/>
          <w:jc w:val="center"/>
        </w:trPr>
        <w:tc>
          <w:tcPr>
            <w:tcW w:w="1997" w:type="dxa"/>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企业资质等级</w:t>
            </w:r>
          </w:p>
        </w:tc>
        <w:tc>
          <w:tcPr>
            <w:tcW w:w="2356" w:type="dxa"/>
            <w:gridSpan w:val="2"/>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p>
        </w:tc>
        <w:tc>
          <w:tcPr>
            <w:tcW w:w="1332" w:type="dxa"/>
            <w:vMerge w:val="restart"/>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其中</w:t>
            </w:r>
          </w:p>
        </w:tc>
        <w:tc>
          <w:tcPr>
            <w:tcW w:w="1712" w:type="dxa"/>
            <w:gridSpan w:val="3"/>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项目经理</w:t>
            </w:r>
          </w:p>
        </w:tc>
        <w:tc>
          <w:tcPr>
            <w:tcW w:w="2117" w:type="dxa"/>
            <w:gridSpan w:val="2"/>
            <w:noWrap w:val="0"/>
            <w:vAlign w:val="center"/>
          </w:tcPr>
          <w:p>
            <w:pPr>
              <w:autoSpaceDE w:val="0"/>
              <w:autoSpaceDN w:val="0"/>
              <w:spacing w:line="360" w:lineRule="auto"/>
              <w:jc w:val="center"/>
              <w:rPr>
                <w:rFonts w:hint="eastAsia" w:ascii="仿宋" w:hAnsi="仿宋" w:eastAsia="仿宋" w:cs="仿宋"/>
                <w:b/>
                <w:bCs/>
                <w:color w:val="auto"/>
                <w:sz w:val="24"/>
                <w:szCs w:val="24"/>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442" w:hRule="atLeast"/>
          <w:jc w:val="center"/>
        </w:trPr>
        <w:tc>
          <w:tcPr>
            <w:tcW w:w="1997" w:type="dxa"/>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营业执照号</w:t>
            </w:r>
          </w:p>
        </w:tc>
        <w:tc>
          <w:tcPr>
            <w:tcW w:w="2356" w:type="dxa"/>
            <w:gridSpan w:val="2"/>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p>
        </w:tc>
        <w:tc>
          <w:tcPr>
            <w:tcW w:w="1332" w:type="dxa"/>
            <w:vMerge w:val="continue"/>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p>
        </w:tc>
        <w:tc>
          <w:tcPr>
            <w:tcW w:w="1712" w:type="dxa"/>
            <w:gridSpan w:val="3"/>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高级职称人员</w:t>
            </w:r>
          </w:p>
        </w:tc>
        <w:tc>
          <w:tcPr>
            <w:tcW w:w="2117" w:type="dxa"/>
            <w:gridSpan w:val="2"/>
            <w:noWrap w:val="0"/>
            <w:vAlign w:val="center"/>
          </w:tcPr>
          <w:p>
            <w:pPr>
              <w:autoSpaceDE w:val="0"/>
              <w:autoSpaceDN w:val="0"/>
              <w:spacing w:line="360" w:lineRule="auto"/>
              <w:jc w:val="center"/>
              <w:rPr>
                <w:rFonts w:hint="eastAsia" w:ascii="仿宋" w:hAnsi="仿宋" w:eastAsia="仿宋" w:cs="仿宋"/>
                <w:b/>
                <w:bCs/>
                <w:color w:val="auto"/>
                <w:sz w:val="24"/>
                <w:szCs w:val="24"/>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442" w:hRule="atLeast"/>
          <w:jc w:val="center"/>
        </w:trPr>
        <w:tc>
          <w:tcPr>
            <w:tcW w:w="1997" w:type="dxa"/>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注册资金</w:t>
            </w:r>
          </w:p>
        </w:tc>
        <w:tc>
          <w:tcPr>
            <w:tcW w:w="2356" w:type="dxa"/>
            <w:gridSpan w:val="2"/>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p>
        </w:tc>
        <w:tc>
          <w:tcPr>
            <w:tcW w:w="1332" w:type="dxa"/>
            <w:vMerge w:val="continue"/>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p>
        </w:tc>
        <w:tc>
          <w:tcPr>
            <w:tcW w:w="1712" w:type="dxa"/>
            <w:gridSpan w:val="3"/>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中级职称人员</w:t>
            </w:r>
          </w:p>
        </w:tc>
        <w:tc>
          <w:tcPr>
            <w:tcW w:w="2117" w:type="dxa"/>
            <w:gridSpan w:val="2"/>
            <w:noWrap w:val="0"/>
            <w:vAlign w:val="center"/>
          </w:tcPr>
          <w:p>
            <w:pPr>
              <w:autoSpaceDE w:val="0"/>
              <w:autoSpaceDN w:val="0"/>
              <w:spacing w:line="360" w:lineRule="auto"/>
              <w:jc w:val="center"/>
              <w:rPr>
                <w:rFonts w:hint="eastAsia" w:ascii="仿宋" w:hAnsi="仿宋" w:eastAsia="仿宋" w:cs="仿宋"/>
                <w:b/>
                <w:bCs/>
                <w:color w:val="auto"/>
                <w:sz w:val="24"/>
                <w:szCs w:val="24"/>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462" w:hRule="atLeast"/>
          <w:jc w:val="center"/>
        </w:trPr>
        <w:tc>
          <w:tcPr>
            <w:tcW w:w="1997" w:type="dxa"/>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w:t>
            </w:r>
          </w:p>
        </w:tc>
        <w:tc>
          <w:tcPr>
            <w:tcW w:w="2356" w:type="dxa"/>
            <w:gridSpan w:val="2"/>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p>
        </w:tc>
        <w:tc>
          <w:tcPr>
            <w:tcW w:w="1332" w:type="dxa"/>
            <w:vMerge w:val="continue"/>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p>
        </w:tc>
        <w:tc>
          <w:tcPr>
            <w:tcW w:w="1712" w:type="dxa"/>
            <w:gridSpan w:val="3"/>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初级职称人员</w:t>
            </w:r>
          </w:p>
        </w:tc>
        <w:tc>
          <w:tcPr>
            <w:tcW w:w="2117" w:type="dxa"/>
            <w:gridSpan w:val="2"/>
            <w:noWrap w:val="0"/>
            <w:vAlign w:val="center"/>
          </w:tcPr>
          <w:p>
            <w:pPr>
              <w:autoSpaceDE w:val="0"/>
              <w:autoSpaceDN w:val="0"/>
              <w:spacing w:line="360" w:lineRule="auto"/>
              <w:jc w:val="center"/>
              <w:rPr>
                <w:rFonts w:hint="eastAsia" w:ascii="仿宋" w:hAnsi="仿宋" w:eastAsia="仿宋" w:cs="仿宋"/>
                <w:b/>
                <w:bCs/>
                <w:color w:val="auto"/>
                <w:sz w:val="24"/>
                <w:szCs w:val="24"/>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cantSplit/>
          <w:trHeight w:val="322" w:hRule="atLeast"/>
          <w:jc w:val="center"/>
        </w:trPr>
        <w:tc>
          <w:tcPr>
            <w:tcW w:w="1997" w:type="dxa"/>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账号</w:t>
            </w:r>
          </w:p>
        </w:tc>
        <w:tc>
          <w:tcPr>
            <w:tcW w:w="2356" w:type="dxa"/>
            <w:gridSpan w:val="2"/>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p>
        </w:tc>
        <w:tc>
          <w:tcPr>
            <w:tcW w:w="1332" w:type="dxa"/>
            <w:vMerge w:val="continue"/>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p>
        </w:tc>
        <w:tc>
          <w:tcPr>
            <w:tcW w:w="1712" w:type="dxa"/>
            <w:gridSpan w:val="3"/>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技工</w:t>
            </w:r>
          </w:p>
        </w:tc>
        <w:tc>
          <w:tcPr>
            <w:tcW w:w="2117" w:type="dxa"/>
            <w:gridSpan w:val="2"/>
            <w:noWrap w:val="0"/>
            <w:vAlign w:val="center"/>
          </w:tcPr>
          <w:p>
            <w:pPr>
              <w:autoSpaceDE w:val="0"/>
              <w:autoSpaceDN w:val="0"/>
              <w:spacing w:line="360" w:lineRule="auto"/>
              <w:jc w:val="center"/>
              <w:rPr>
                <w:rFonts w:hint="eastAsia" w:ascii="仿宋" w:hAnsi="仿宋" w:eastAsia="仿宋" w:cs="仿宋"/>
                <w:b/>
                <w:bCs/>
                <w:color w:val="auto"/>
                <w:sz w:val="24"/>
                <w:szCs w:val="24"/>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trHeight w:val="388" w:hRule="atLeast"/>
          <w:jc w:val="center"/>
        </w:trPr>
        <w:tc>
          <w:tcPr>
            <w:tcW w:w="1997" w:type="dxa"/>
            <w:noWrap w:val="0"/>
            <w:vAlign w:val="center"/>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经营范围</w:t>
            </w:r>
          </w:p>
        </w:tc>
        <w:tc>
          <w:tcPr>
            <w:tcW w:w="7517" w:type="dxa"/>
            <w:gridSpan w:val="8"/>
            <w:noWrap w:val="0"/>
            <w:vAlign w:val="center"/>
          </w:tcPr>
          <w:p>
            <w:pPr>
              <w:autoSpaceDE w:val="0"/>
              <w:autoSpaceDN w:val="0"/>
              <w:spacing w:line="360" w:lineRule="auto"/>
              <w:rPr>
                <w:rFonts w:hint="eastAsia" w:ascii="仿宋" w:hAnsi="仿宋" w:eastAsia="仿宋" w:cs="仿宋"/>
                <w:b/>
                <w:bCs/>
                <w:color w:val="auto"/>
                <w:sz w:val="24"/>
                <w:szCs w:val="24"/>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Ex>
        <w:trPr>
          <w:trHeight w:val="172" w:hRule="atLeast"/>
          <w:jc w:val="center"/>
        </w:trPr>
        <w:tc>
          <w:tcPr>
            <w:tcW w:w="1997" w:type="dxa"/>
            <w:noWrap w:val="0"/>
            <w:vAlign w:val="top"/>
          </w:tcPr>
          <w:p>
            <w:pPr>
              <w:autoSpaceDE w:val="0"/>
              <w:autoSpaceDN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c>
          <w:tcPr>
            <w:tcW w:w="7517" w:type="dxa"/>
            <w:gridSpan w:val="8"/>
            <w:noWrap w:val="0"/>
            <w:vAlign w:val="top"/>
          </w:tcPr>
          <w:p>
            <w:pPr>
              <w:autoSpaceDE w:val="0"/>
              <w:autoSpaceDN w:val="0"/>
              <w:spacing w:line="360" w:lineRule="auto"/>
              <w:rPr>
                <w:rFonts w:hint="eastAsia" w:ascii="仿宋" w:hAnsi="仿宋" w:eastAsia="仿宋" w:cs="仿宋"/>
                <w:color w:val="auto"/>
                <w:sz w:val="24"/>
                <w:szCs w:val="24"/>
                <w:highlight w:val="none"/>
              </w:rPr>
            </w:pPr>
          </w:p>
        </w:tc>
      </w:tr>
    </w:tbl>
    <w:p>
      <w:pPr>
        <w:spacing w:line="360" w:lineRule="auto"/>
        <w:rPr>
          <w:rFonts w:hint="eastAsia" w:ascii="仿宋" w:hAnsi="仿宋" w:eastAsia="仿宋" w:cs="仿宋"/>
          <w:color w:val="auto"/>
          <w:sz w:val="24"/>
          <w:szCs w:val="24"/>
          <w:highlight w:val="none"/>
        </w:rPr>
      </w:pPr>
    </w:p>
    <w:p>
      <w:pPr>
        <w:spacing w:line="360" w:lineRule="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比选申请人名称：</w:t>
      </w:r>
      <w:r>
        <w:rPr>
          <w:rFonts w:hint="eastAsia" w:ascii="仿宋" w:hAnsi="仿宋" w:eastAsia="仿宋" w:cs="仿宋"/>
          <w:color w:val="auto"/>
          <w:sz w:val="24"/>
          <w:szCs w:val="24"/>
          <w:highlight w:val="none"/>
          <w:u w:val="single"/>
        </w:rPr>
        <w:t>（全称并加盖公章）</w:t>
      </w:r>
    </w:p>
    <w:p>
      <w:pPr>
        <w:spacing w:line="360" w:lineRule="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法定代表人或授权代表（签字）</w:t>
      </w:r>
      <w:r>
        <w:rPr>
          <w:rFonts w:hint="eastAsia" w:ascii="仿宋" w:hAnsi="仿宋" w:eastAsia="仿宋" w:cs="仿宋"/>
          <w:bCs/>
          <w:color w:val="auto"/>
          <w:sz w:val="24"/>
          <w:szCs w:val="24"/>
          <w:highlight w:val="none"/>
        </w:rPr>
        <w:t>：</w:t>
      </w:r>
      <w:r>
        <w:rPr>
          <w:rFonts w:hint="eastAsia" w:ascii="仿宋" w:hAnsi="仿宋" w:eastAsia="仿宋" w:cs="仿宋"/>
          <w:color w:val="auto"/>
          <w:sz w:val="24"/>
          <w:szCs w:val="24"/>
          <w:highlight w:val="none"/>
          <w:u w:val="single"/>
        </w:rPr>
        <w:t xml:space="preserve">                   </w:t>
      </w:r>
    </w:p>
    <w:p>
      <w:pPr>
        <w:spacing w:line="360" w:lineRule="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b/>
          <w:color w:val="auto"/>
          <w:sz w:val="24"/>
          <w:szCs w:val="24"/>
          <w:highlight w:val="none"/>
        </w:rPr>
        <w:br w:type="page"/>
      </w:r>
      <w:r>
        <w:rPr>
          <w:rFonts w:hint="eastAsia" w:ascii="仿宋" w:hAnsi="仿宋" w:eastAsia="仿宋" w:cs="仿宋"/>
          <w:b/>
          <w:color w:val="auto"/>
          <w:sz w:val="24"/>
          <w:szCs w:val="24"/>
          <w:highlight w:val="none"/>
        </w:rPr>
        <w:t>附件1－2</w:t>
      </w:r>
    </w:p>
    <w:p>
      <w:pPr>
        <w:spacing w:line="400" w:lineRule="exact"/>
        <w:ind w:firstLine="562" w:firstLineChars="200"/>
        <w:jc w:val="center"/>
        <w:rPr>
          <w:rFonts w:hint="eastAsia" w:ascii="仿宋" w:hAnsi="仿宋" w:eastAsia="仿宋" w:cs="仿宋"/>
          <w:b/>
          <w:color w:val="auto"/>
          <w:kern w:val="2"/>
          <w:sz w:val="28"/>
          <w:szCs w:val="28"/>
          <w:highlight w:val="none"/>
        </w:rPr>
      </w:pPr>
      <w:r>
        <w:rPr>
          <w:rFonts w:hint="eastAsia" w:ascii="仿宋" w:hAnsi="仿宋" w:eastAsia="仿宋" w:cs="仿宋"/>
          <w:b/>
          <w:color w:val="auto"/>
          <w:kern w:val="2"/>
          <w:sz w:val="28"/>
          <w:szCs w:val="28"/>
          <w:highlight w:val="none"/>
        </w:rPr>
        <w:t>承诺函</w:t>
      </w:r>
    </w:p>
    <w:p>
      <w:pPr>
        <w:rPr>
          <w:rFonts w:hint="eastAsia" w:ascii="仿宋" w:hAnsi="仿宋" w:eastAsia="仿宋" w:cs="仿宋"/>
          <w:color w:val="auto"/>
          <w:kern w:val="2"/>
          <w:sz w:val="24"/>
          <w:szCs w:val="24"/>
          <w:highlight w:val="none"/>
        </w:rPr>
      </w:pPr>
    </w:p>
    <w:p>
      <w:pPr>
        <w:rPr>
          <w:rFonts w:hint="eastAsia" w:ascii="仿宋" w:hAnsi="仿宋" w:eastAsia="仿宋" w:cs="仿宋"/>
          <w:color w:val="auto"/>
          <w:kern w:val="2"/>
          <w:sz w:val="24"/>
          <w:szCs w:val="24"/>
          <w:highlight w:val="none"/>
        </w:rPr>
      </w:pPr>
      <w:r>
        <w:rPr>
          <w:rFonts w:hint="eastAsia" w:ascii="仿宋" w:hAnsi="仿宋" w:eastAsia="仿宋" w:cs="仿宋"/>
          <w:b/>
          <w:bCs/>
          <w:color w:val="auto"/>
          <w:kern w:val="2"/>
          <w:sz w:val="24"/>
          <w:szCs w:val="24"/>
          <w:highlight w:val="none"/>
        </w:rPr>
        <w:t>XXX（</w:t>
      </w:r>
      <w:r>
        <w:rPr>
          <w:rFonts w:hint="eastAsia" w:ascii="仿宋" w:hAnsi="仿宋" w:eastAsia="仿宋" w:cs="仿宋"/>
          <w:b/>
          <w:bCs/>
          <w:color w:val="auto"/>
          <w:kern w:val="2"/>
          <w:sz w:val="24"/>
          <w:szCs w:val="24"/>
          <w:highlight w:val="none"/>
          <w:lang w:val="en-US" w:eastAsia="zh-CN"/>
        </w:rPr>
        <w:t>采购人</w:t>
      </w:r>
      <w:r>
        <w:rPr>
          <w:rFonts w:hint="eastAsia" w:ascii="仿宋" w:hAnsi="仿宋" w:eastAsia="仿宋" w:cs="仿宋"/>
          <w:b/>
          <w:bCs/>
          <w:color w:val="auto"/>
          <w:kern w:val="2"/>
          <w:sz w:val="24"/>
          <w:szCs w:val="24"/>
          <w:highlight w:val="none"/>
        </w:rPr>
        <w:t>）：</w:t>
      </w:r>
    </w:p>
    <w:p>
      <w:pPr>
        <w:ind w:firstLine="480" w:firstLineChars="200"/>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我公司作为本次采购项目的供应商，根据</w:t>
      </w:r>
      <w:r>
        <w:rPr>
          <w:rFonts w:hint="eastAsia" w:ascii="仿宋" w:hAnsi="仿宋" w:eastAsia="仿宋" w:cs="仿宋"/>
          <w:color w:val="auto"/>
          <w:kern w:val="2"/>
          <w:sz w:val="24"/>
          <w:szCs w:val="24"/>
          <w:highlight w:val="none"/>
          <w:lang w:eastAsia="zh-CN"/>
        </w:rPr>
        <w:t>比选文件</w:t>
      </w:r>
      <w:r>
        <w:rPr>
          <w:rFonts w:hint="eastAsia" w:ascii="仿宋" w:hAnsi="仿宋" w:eastAsia="仿宋" w:cs="仿宋"/>
          <w:color w:val="auto"/>
          <w:kern w:val="2"/>
          <w:sz w:val="24"/>
          <w:szCs w:val="24"/>
          <w:highlight w:val="none"/>
        </w:rPr>
        <w:t>要求，现郑重承诺如下：</w:t>
      </w:r>
    </w:p>
    <w:p>
      <w:pPr>
        <w:ind w:firstLine="482" w:firstLineChars="200"/>
        <w:rPr>
          <w:rFonts w:hint="eastAsia" w:ascii="仿宋" w:hAnsi="仿宋" w:eastAsia="仿宋" w:cs="仿宋"/>
          <w:b/>
          <w:bCs/>
          <w:color w:val="auto"/>
          <w:kern w:val="2"/>
          <w:sz w:val="24"/>
          <w:szCs w:val="24"/>
          <w:highlight w:val="none"/>
        </w:rPr>
      </w:pPr>
      <w:r>
        <w:rPr>
          <w:rFonts w:hint="eastAsia" w:ascii="仿宋" w:hAnsi="仿宋" w:eastAsia="仿宋" w:cs="仿宋"/>
          <w:b/>
          <w:bCs/>
          <w:color w:val="auto"/>
          <w:kern w:val="2"/>
          <w:sz w:val="24"/>
          <w:szCs w:val="24"/>
          <w:highlight w:val="none"/>
        </w:rPr>
        <w:t>一、具备本项目规定的条件：</w:t>
      </w:r>
    </w:p>
    <w:p>
      <w:pPr>
        <w:ind w:firstLine="482" w:firstLineChars="200"/>
        <w:rPr>
          <w:rFonts w:hint="eastAsia" w:ascii="仿宋" w:hAnsi="仿宋" w:eastAsia="仿宋" w:cs="仿宋"/>
          <w:b/>
          <w:bCs/>
          <w:color w:val="auto"/>
          <w:kern w:val="2"/>
          <w:sz w:val="24"/>
          <w:szCs w:val="24"/>
          <w:highlight w:val="none"/>
        </w:rPr>
      </w:pPr>
      <w:r>
        <w:rPr>
          <w:rFonts w:hint="eastAsia" w:ascii="仿宋" w:hAnsi="仿宋" w:eastAsia="仿宋" w:cs="仿宋"/>
          <w:b/>
          <w:bCs/>
          <w:color w:val="auto"/>
          <w:kern w:val="2"/>
          <w:sz w:val="24"/>
          <w:szCs w:val="24"/>
          <w:highlight w:val="none"/>
        </w:rPr>
        <w:t>1.具有独立承担民事责任的能力人；</w:t>
      </w:r>
    </w:p>
    <w:p>
      <w:pPr>
        <w:ind w:firstLine="482" w:firstLineChars="200"/>
        <w:rPr>
          <w:rFonts w:hint="eastAsia" w:ascii="仿宋" w:hAnsi="仿宋" w:eastAsia="仿宋" w:cs="仿宋"/>
          <w:b/>
          <w:bCs/>
          <w:color w:val="auto"/>
          <w:kern w:val="2"/>
          <w:sz w:val="24"/>
          <w:szCs w:val="24"/>
          <w:highlight w:val="none"/>
        </w:rPr>
      </w:pPr>
      <w:r>
        <w:rPr>
          <w:rFonts w:hint="eastAsia" w:ascii="仿宋" w:hAnsi="仿宋" w:eastAsia="仿宋" w:cs="仿宋"/>
          <w:b/>
          <w:bCs/>
          <w:color w:val="auto"/>
          <w:kern w:val="2"/>
          <w:sz w:val="24"/>
          <w:szCs w:val="24"/>
          <w:highlight w:val="none"/>
        </w:rPr>
        <w:t>2.具有良好的商业信誉和健全的财务会计制度；</w:t>
      </w:r>
    </w:p>
    <w:p>
      <w:pPr>
        <w:ind w:firstLine="482" w:firstLineChars="200"/>
        <w:rPr>
          <w:rFonts w:hint="eastAsia" w:ascii="仿宋" w:hAnsi="仿宋" w:eastAsia="仿宋" w:cs="仿宋"/>
          <w:b/>
          <w:bCs/>
          <w:color w:val="auto"/>
          <w:kern w:val="2"/>
          <w:sz w:val="24"/>
          <w:szCs w:val="24"/>
          <w:highlight w:val="none"/>
        </w:rPr>
      </w:pPr>
      <w:r>
        <w:rPr>
          <w:rFonts w:hint="eastAsia" w:ascii="仿宋" w:hAnsi="仿宋" w:eastAsia="仿宋" w:cs="仿宋"/>
          <w:b/>
          <w:bCs/>
          <w:color w:val="auto"/>
          <w:kern w:val="2"/>
          <w:sz w:val="24"/>
          <w:szCs w:val="24"/>
          <w:highlight w:val="none"/>
        </w:rPr>
        <w:t>3.具有履行合同所必需的设备和专业技术能力；</w:t>
      </w:r>
    </w:p>
    <w:p>
      <w:pPr>
        <w:ind w:firstLine="482" w:firstLineChars="200"/>
        <w:rPr>
          <w:rFonts w:hint="eastAsia" w:ascii="仿宋" w:hAnsi="仿宋" w:eastAsia="仿宋" w:cs="仿宋"/>
          <w:b/>
          <w:bCs/>
          <w:color w:val="auto"/>
          <w:kern w:val="2"/>
          <w:sz w:val="24"/>
          <w:szCs w:val="24"/>
          <w:highlight w:val="none"/>
        </w:rPr>
      </w:pPr>
      <w:r>
        <w:rPr>
          <w:rFonts w:hint="eastAsia" w:ascii="仿宋" w:hAnsi="仿宋" w:eastAsia="仿宋" w:cs="仿宋"/>
          <w:b/>
          <w:bCs/>
          <w:color w:val="auto"/>
          <w:kern w:val="2"/>
          <w:sz w:val="24"/>
          <w:szCs w:val="24"/>
          <w:highlight w:val="none"/>
        </w:rPr>
        <w:t>4.具有依法缴纳税收和社会保障资金的良好记录；</w:t>
      </w:r>
    </w:p>
    <w:p>
      <w:pPr>
        <w:ind w:firstLine="482" w:firstLineChars="200"/>
        <w:rPr>
          <w:rFonts w:hint="eastAsia" w:ascii="仿宋" w:hAnsi="仿宋" w:eastAsia="仿宋" w:cs="仿宋"/>
          <w:b/>
          <w:bCs/>
          <w:color w:val="auto"/>
          <w:kern w:val="2"/>
          <w:sz w:val="24"/>
          <w:szCs w:val="24"/>
          <w:highlight w:val="none"/>
        </w:rPr>
      </w:pPr>
      <w:r>
        <w:rPr>
          <w:rFonts w:hint="eastAsia" w:ascii="仿宋" w:hAnsi="仿宋" w:eastAsia="仿宋" w:cs="仿宋"/>
          <w:b/>
          <w:bCs/>
          <w:color w:val="auto"/>
          <w:kern w:val="2"/>
          <w:sz w:val="24"/>
          <w:szCs w:val="24"/>
          <w:highlight w:val="none"/>
        </w:rPr>
        <w:t>5.参加政府采购活动前三年内，在经营活动中没有重大违法记录；</w:t>
      </w:r>
    </w:p>
    <w:p>
      <w:pPr>
        <w:ind w:firstLine="482" w:firstLineChars="200"/>
        <w:rPr>
          <w:rFonts w:hint="eastAsia" w:ascii="仿宋" w:hAnsi="仿宋" w:eastAsia="仿宋" w:cs="仿宋"/>
          <w:b/>
          <w:bCs/>
          <w:color w:val="auto"/>
          <w:kern w:val="2"/>
          <w:sz w:val="24"/>
          <w:szCs w:val="24"/>
          <w:highlight w:val="none"/>
          <w:lang w:eastAsia="zh-CN"/>
        </w:rPr>
      </w:pPr>
      <w:r>
        <w:rPr>
          <w:rFonts w:hint="eastAsia" w:ascii="仿宋" w:hAnsi="仿宋" w:eastAsia="仿宋" w:cs="仿宋"/>
          <w:b/>
          <w:bCs/>
          <w:color w:val="auto"/>
          <w:kern w:val="2"/>
          <w:sz w:val="24"/>
          <w:szCs w:val="24"/>
          <w:highlight w:val="none"/>
          <w:lang w:val="en-US" w:eastAsia="zh-CN"/>
        </w:rPr>
        <w:t>6.</w:t>
      </w:r>
      <w:r>
        <w:rPr>
          <w:rFonts w:hint="eastAsia" w:ascii="仿宋" w:hAnsi="仿宋" w:eastAsia="仿宋" w:cs="仿宋"/>
          <w:b/>
          <w:bCs/>
          <w:color w:val="auto"/>
          <w:kern w:val="2"/>
          <w:sz w:val="24"/>
          <w:szCs w:val="24"/>
          <w:highlight w:val="none"/>
        </w:rPr>
        <w:t>法律、行政法规规定的其他条件</w:t>
      </w:r>
      <w:r>
        <w:rPr>
          <w:rFonts w:hint="eastAsia" w:ascii="仿宋" w:hAnsi="仿宋" w:eastAsia="仿宋" w:cs="仿宋"/>
          <w:b/>
          <w:bCs/>
          <w:color w:val="auto"/>
          <w:kern w:val="2"/>
          <w:sz w:val="24"/>
          <w:szCs w:val="24"/>
          <w:highlight w:val="none"/>
          <w:lang w:eastAsia="zh-CN"/>
        </w:rPr>
        <w:t>；</w:t>
      </w:r>
    </w:p>
    <w:p>
      <w:pPr>
        <w:ind w:firstLine="482" w:firstLineChars="200"/>
        <w:rPr>
          <w:rFonts w:hint="eastAsia" w:ascii="仿宋" w:hAnsi="仿宋" w:eastAsia="仿宋" w:cs="仿宋"/>
          <w:b/>
          <w:bCs/>
          <w:color w:val="auto"/>
          <w:kern w:val="2"/>
          <w:sz w:val="24"/>
          <w:szCs w:val="24"/>
          <w:highlight w:val="none"/>
        </w:rPr>
      </w:pPr>
      <w:r>
        <w:rPr>
          <w:rFonts w:hint="eastAsia" w:ascii="仿宋" w:hAnsi="仿宋" w:eastAsia="仿宋" w:cs="仿宋"/>
          <w:b/>
          <w:bCs/>
          <w:color w:val="auto"/>
          <w:kern w:val="2"/>
          <w:sz w:val="24"/>
          <w:szCs w:val="24"/>
          <w:highlight w:val="none"/>
          <w:lang w:val="en-US" w:eastAsia="zh-CN"/>
        </w:rPr>
        <w:t>7</w:t>
      </w:r>
      <w:r>
        <w:rPr>
          <w:rFonts w:hint="eastAsia" w:ascii="仿宋" w:hAnsi="仿宋" w:eastAsia="仿宋" w:cs="仿宋"/>
          <w:b/>
          <w:bCs/>
          <w:color w:val="auto"/>
          <w:kern w:val="2"/>
          <w:sz w:val="24"/>
          <w:szCs w:val="24"/>
          <w:highlight w:val="none"/>
        </w:rPr>
        <w:t>.本次比选不接受联合体参选，不允许分包、转包。</w:t>
      </w:r>
    </w:p>
    <w:p>
      <w:pPr>
        <w:ind w:firstLine="482" w:firstLineChars="200"/>
        <w:rPr>
          <w:rFonts w:hint="eastAsia" w:ascii="仿宋" w:hAnsi="仿宋" w:eastAsia="仿宋" w:cs="仿宋"/>
          <w:b/>
          <w:bCs/>
          <w:color w:val="auto"/>
          <w:kern w:val="2"/>
          <w:sz w:val="24"/>
          <w:szCs w:val="24"/>
          <w:highlight w:val="none"/>
        </w:rPr>
      </w:pPr>
      <w:r>
        <w:rPr>
          <w:rFonts w:hint="eastAsia" w:ascii="仿宋" w:hAnsi="仿宋" w:eastAsia="仿宋" w:cs="仿宋"/>
          <w:b/>
          <w:bCs/>
          <w:color w:val="auto"/>
          <w:kern w:val="2"/>
          <w:sz w:val="24"/>
          <w:szCs w:val="24"/>
          <w:highlight w:val="none"/>
          <w:lang w:val="en-US" w:eastAsia="zh-CN"/>
        </w:rPr>
        <w:t>8</w:t>
      </w:r>
      <w:r>
        <w:rPr>
          <w:rFonts w:hint="eastAsia" w:ascii="仿宋" w:hAnsi="仿宋" w:eastAsia="仿宋" w:cs="仿宋"/>
          <w:b/>
          <w:bCs/>
          <w:color w:val="auto"/>
          <w:kern w:val="2"/>
          <w:sz w:val="24"/>
          <w:szCs w:val="24"/>
          <w:highlight w:val="none"/>
        </w:rPr>
        <w:t>.信誉要求：供应商未被列入“信用中国”网站失信被执行人、重大税收违法失信主体、采购严重违法失信行为记录名单，未被列入中国政府采购网政府采购严重违法失信行为信息记录，无重大安全事故、违法经营记录。</w:t>
      </w:r>
    </w:p>
    <w:p>
      <w:pPr>
        <w:ind w:firstLine="482" w:firstLineChars="200"/>
        <w:rPr>
          <w:rFonts w:hint="eastAsia" w:ascii="仿宋" w:hAnsi="仿宋" w:eastAsia="仿宋" w:cs="仿宋"/>
          <w:b/>
          <w:bCs/>
          <w:color w:val="auto"/>
          <w:kern w:val="2"/>
          <w:sz w:val="24"/>
          <w:szCs w:val="24"/>
          <w:highlight w:val="none"/>
        </w:rPr>
      </w:pPr>
      <w:r>
        <w:rPr>
          <w:rFonts w:hint="eastAsia" w:ascii="仿宋" w:hAnsi="仿宋" w:eastAsia="仿宋" w:cs="仿宋"/>
          <w:b/>
          <w:bCs/>
          <w:color w:val="auto"/>
          <w:kern w:val="2"/>
          <w:sz w:val="24"/>
          <w:szCs w:val="24"/>
          <w:highlight w:val="none"/>
        </w:rPr>
        <w:t>二、完全接受和满足本项目</w:t>
      </w:r>
      <w:r>
        <w:rPr>
          <w:rFonts w:hint="eastAsia" w:ascii="仿宋" w:hAnsi="仿宋" w:eastAsia="仿宋" w:cs="仿宋"/>
          <w:b/>
          <w:bCs/>
          <w:color w:val="auto"/>
          <w:kern w:val="2"/>
          <w:sz w:val="24"/>
          <w:szCs w:val="24"/>
          <w:highlight w:val="none"/>
          <w:lang w:eastAsia="zh-CN"/>
        </w:rPr>
        <w:t>比选文件</w:t>
      </w:r>
      <w:r>
        <w:rPr>
          <w:rFonts w:hint="eastAsia" w:ascii="仿宋" w:hAnsi="仿宋" w:eastAsia="仿宋" w:cs="仿宋"/>
          <w:b/>
          <w:bCs/>
          <w:color w:val="auto"/>
          <w:kern w:val="2"/>
          <w:sz w:val="24"/>
          <w:szCs w:val="24"/>
          <w:highlight w:val="none"/>
        </w:rPr>
        <w:t>中规定的实质性要求，如对</w:t>
      </w:r>
      <w:r>
        <w:rPr>
          <w:rFonts w:hint="eastAsia" w:ascii="仿宋" w:hAnsi="仿宋" w:eastAsia="仿宋" w:cs="仿宋"/>
          <w:b/>
          <w:bCs/>
          <w:color w:val="auto"/>
          <w:kern w:val="2"/>
          <w:sz w:val="24"/>
          <w:szCs w:val="24"/>
          <w:highlight w:val="none"/>
          <w:lang w:eastAsia="zh-CN"/>
        </w:rPr>
        <w:t>比选文件</w:t>
      </w:r>
      <w:r>
        <w:rPr>
          <w:rFonts w:hint="eastAsia" w:ascii="仿宋" w:hAnsi="仿宋" w:eastAsia="仿宋" w:cs="仿宋"/>
          <w:b/>
          <w:bCs/>
          <w:color w:val="auto"/>
          <w:kern w:val="2"/>
          <w:sz w:val="24"/>
          <w:szCs w:val="24"/>
          <w:highlight w:val="none"/>
        </w:rPr>
        <w:t>有异议，已经在递交</w:t>
      </w:r>
      <w:r>
        <w:rPr>
          <w:rFonts w:hint="eastAsia" w:ascii="仿宋" w:hAnsi="仿宋" w:eastAsia="仿宋" w:cs="仿宋"/>
          <w:b/>
          <w:bCs/>
          <w:color w:val="auto"/>
          <w:kern w:val="2"/>
          <w:sz w:val="24"/>
          <w:szCs w:val="24"/>
          <w:highlight w:val="none"/>
          <w:lang w:eastAsia="zh-CN"/>
        </w:rPr>
        <w:t>比选申请文件</w:t>
      </w:r>
      <w:r>
        <w:rPr>
          <w:rFonts w:hint="eastAsia" w:ascii="仿宋" w:hAnsi="仿宋" w:eastAsia="仿宋" w:cs="仿宋"/>
          <w:b/>
          <w:bCs/>
          <w:color w:val="auto"/>
          <w:kern w:val="2"/>
          <w:sz w:val="24"/>
          <w:szCs w:val="24"/>
          <w:highlight w:val="none"/>
        </w:rPr>
        <w:t>截止时间届满前依法进行维权救济，不存在对</w:t>
      </w:r>
      <w:r>
        <w:rPr>
          <w:rFonts w:hint="eastAsia" w:ascii="仿宋" w:hAnsi="仿宋" w:eastAsia="仿宋" w:cs="仿宋"/>
          <w:b/>
          <w:bCs/>
          <w:color w:val="auto"/>
          <w:kern w:val="2"/>
          <w:sz w:val="24"/>
          <w:szCs w:val="24"/>
          <w:highlight w:val="none"/>
          <w:lang w:eastAsia="zh-CN"/>
        </w:rPr>
        <w:t>比选文件</w:t>
      </w:r>
      <w:r>
        <w:rPr>
          <w:rFonts w:hint="eastAsia" w:ascii="仿宋" w:hAnsi="仿宋" w:eastAsia="仿宋" w:cs="仿宋"/>
          <w:b/>
          <w:bCs/>
          <w:color w:val="auto"/>
          <w:kern w:val="2"/>
          <w:sz w:val="24"/>
          <w:szCs w:val="24"/>
          <w:highlight w:val="none"/>
        </w:rPr>
        <w:t>有异议的同时又参加</w:t>
      </w:r>
      <w:r>
        <w:rPr>
          <w:rFonts w:hint="eastAsia" w:ascii="仿宋" w:hAnsi="仿宋" w:eastAsia="仿宋" w:cs="仿宋"/>
          <w:b/>
          <w:bCs/>
          <w:color w:val="auto"/>
          <w:kern w:val="2"/>
          <w:sz w:val="24"/>
          <w:szCs w:val="24"/>
          <w:highlight w:val="none"/>
          <w:lang w:eastAsia="zh-CN"/>
        </w:rPr>
        <w:t>比选</w:t>
      </w:r>
      <w:r>
        <w:rPr>
          <w:rFonts w:hint="eastAsia" w:ascii="仿宋" w:hAnsi="仿宋" w:eastAsia="仿宋" w:cs="仿宋"/>
          <w:b/>
          <w:bCs/>
          <w:color w:val="auto"/>
          <w:kern w:val="2"/>
          <w:sz w:val="24"/>
          <w:szCs w:val="24"/>
          <w:highlight w:val="none"/>
        </w:rPr>
        <w:t>以求侥幸成交或者为实现其他非法目的的行为。</w:t>
      </w:r>
    </w:p>
    <w:p>
      <w:pPr>
        <w:ind w:firstLine="482" w:firstLineChars="200"/>
        <w:rPr>
          <w:rFonts w:hint="eastAsia" w:ascii="仿宋" w:hAnsi="仿宋" w:eastAsia="仿宋" w:cs="仿宋"/>
          <w:b/>
          <w:bCs/>
          <w:color w:val="auto"/>
          <w:kern w:val="2"/>
          <w:sz w:val="24"/>
          <w:szCs w:val="24"/>
          <w:highlight w:val="none"/>
        </w:rPr>
      </w:pPr>
      <w:r>
        <w:rPr>
          <w:rFonts w:hint="eastAsia" w:ascii="仿宋" w:hAnsi="仿宋" w:eastAsia="仿宋" w:cs="仿宋"/>
          <w:b/>
          <w:bCs/>
          <w:color w:val="auto"/>
          <w:kern w:val="2"/>
          <w:sz w:val="24"/>
          <w:szCs w:val="24"/>
          <w:highlight w:val="none"/>
        </w:rPr>
        <w:t>三、在参加本次采购活动中，不存在与单位负责人为同一人或者存在直接控股、管理关系的其他供应商参与同一合同项下的采购活动的行为。</w:t>
      </w:r>
    </w:p>
    <w:p>
      <w:pPr>
        <w:widowControl/>
        <w:spacing w:line="340" w:lineRule="exact"/>
        <w:ind w:firstLine="482" w:firstLineChars="200"/>
        <w:jc w:val="left"/>
        <w:rPr>
          <w:rFonts w:hint="eastAsia" w:ascii="仿宋" w:hAnsi="仿宋" w:eastAsia="仿宋" w:cs="仿宋"/>
          <w:b/>
          <w:bCs/>
          <w:color w:val="auto"/>
          <w:kern w:val="2"/>
          <w:sz w:val="24"/>
          <w:szCs w:val="24"/>
          <w:highlight w:val="none"/>
        </w:rPr>
      </w:pPr>
      <w:r>
        <w:rPr>
          <w:rFonts w:hint="eastAsia" w:ascii="仿宋" w:hAnsi="仿宋" w:eastAsia="仿宋" w:cs="仿宋"/>
          <w:b/>
          <w:bCs/>
          <w:color w:val="auto"/>
          <w:kern w:val="2"/>
          <w:sz w:val="24"/>
          <w:szCs w:val="24"/>
          <w:highlight w:val="none"/>
        </w:rPr>
        <w:t>四、未对本次采购项目提供过整体设计、规范编制或者项目管理、监理、检测等服务。</w:t>
      </w:r>
    </w:p>
    <w:p>
      <w:pPr>
        <w:ind w:firstLine="482" w:firstLineChars="200"/>
        <w:rPr>
          <w:rFonts w:hint="eastAsia" w:ascii="仿宋" w:hAnsi="仿宋" w:eastAsia="仿宋" w:cs="仿宋"/>
          <w:b/>
          <w:bCs/>
          <w:color w:val="auto"/>
          <w:kern w:val="2"/>
          <w:sz w:val="24"/>
          <w:szCs w:val="24"/>
          <w:highlight w:val="none"/>
        </w:rPr>
      </w:pPr>
      <w:r>
        <w:rPr>
          <w:rFonts w:hint="eastAsia" w:ascii="仿宋" w:hAnsi="仿宋" w:eastAsia="仿宋" w:cs="仿宋"/>
          <w:b/>
          <w:bCs/>
          <w:color w:val="auto"/>
          <w:kern w:val="2"/>
          <w:sz w:val="24"/>
          <w:szCs w:val="24"/>
          <w:highlight w:val="none"/>
        </w:rPr>
        <w:t>五、在参加本次采购活动中，不存在和其他供应商在同一合同项下的采购项目中，同时委托同一个自然人</w:t>
      </w:r>
      <w:r>
        <w:rPr>
          <w:rFonts w:hint="eastAsia" w:ascii="仿宋" w:hAnsi="仿宋" w:eastAsia="仿宋" w:cs="仿宋"/>
          <w:b/>
          <w:bCs/>
          <w:color w:val="auto"/>
          <w:kern w:val="2"/>
          <w:sz w:val="24"/>
          <w:szCs w:val="24"/>
          <w:highlight w:val="none"/>
          <w:lang w:eastAsia="zh-CN"/>
        </w:rPr>
        <w:t>、</w:t>
      </w:r>
      <w:r>
        <w:rPr>
          <w:rFonts w:hint="eastAsia" w:ascii="仿宋" w:hAnsi="仿宋" w:eastAsia="仿宋" w:cs="仿宋"/>
          <w:b/>
          <w:bCs/>
          <w:color w:val="auto"/>
          <w:kern w:val="2"/>
          <w:sz w:val="24"/>
          <w:szCs w:val="24"/>
          <w:highlight w:val="none"/>
        </w:rPr>
        <w:t>同一单位作为代理人的行为。</w:t>
      </w:r>
    </w:p>
    <w:p>
      <w:pPr>
        <w:ind w:firstLine="482" w:firstLineChars="200"/>
        <w:rPr>
          <w:rFonts w:hint="eastAsia" w:ascii="仿宋" w:hAnsi="仿宋" w:eastAsia="仿宋" w:cs="仿宋"/>
          <w:b/>
          <w:bCs/>
          <w:color w:val="auto"/>
          <w:kern w:val="2"/>
          <w:sz w:val="24"/>
          <w:szCs w:val="24"/>
          <w:highlight w:val="none"/>
        </w:rPr>
      </w:pPr>
      <w:r>
        <w:rPr>
          <w:rFonts w:hint="eastAsia" w:ascii="仿宋" w:hAnsi="仿宋" w:eastAsia="仿宋" w:cs="仿宋"/>
          <w:b/>
          <w:bCs/>
          <w:color w:val="auto"/>
          <w:kern w:val="2"/>
          <w:sz w:val="24"/>
          <w:szCs w:val="24"/>
          <w:highlight w:val="none"/>
        </w:rPr>
        <w:t>六、如果有相关记入诚信档案的失信行为，将在</w:t>
      </w:r>
      <w:r>
        <w:rPr>
          <w:rFonts w:hint="eastAsia" w:ascii="仿宋" w:hAnsi="仿宋" w:eastAsia="仿宋" w:cs="仿宋"/>
          <w:b/>
          <w:bCs/>
          <w:color w:val="auto"/>
          <w:kern w:val="2"/>
          <w:sz w:val="24"/>
          <w:szCs w:val="24"/>
          <w:highlight w:val="none"/>
          <w:lang w:eastAsia="zh-CN"/>
        </w:rPr>
        <w:t>比选申请文件</w:t>
      </w:r>
      <w:r>
        <w:rPr>
          <w:rFonts w:hint="eastAsia" w:ascii="仿宋" w:hAnsi="仿宋" w:eastAsia="仿宋" w:cs="仿宋"/>
          <w:b/>
          <w:bCs/>
          <w:color w:val="auto"/>
          <w:kern w:val="2"/>
          <w:sz w:val="24"/>
          <w:szCs w:val="24"/>
          <w:highlight w:val="none"/>
        </w:rPr>
        <w:t>中全面如实反映。</w:t>
      </w:r>
    </w:p>
    <w:p>
      <w:pPr>
        <w:ind w:firstLine="482" w:firstLineChars="200"/>
        <w:rPr>
          <w:rFonts w:hint="eastAsia" w:ascii="仿宋" w:hAnsi="仿宋" w:eastAsia="仿宋" w:cs="仿宋"/>
          <w:b/>
          <w:bCs/>
          <w:color w:val="auto"/>
          <w:kern w:val="2"/>
          <w:sz w:val="24"/>
          <w:szCs w:val="24"/>
          <w:highlight w:val="none"/>
        </w:rPr>
      </w:pPr>
      <w:r>
        <w:rPr>
          <w:rFonts w:hint="eastAsia" w:ascii="仿宋" w:hAnsi="仿宋" w:eastAsia="仿宋" w:cs="仿宋"/>
          <w:b/>
          <w:bCs/>
          <w:color w:val="auto"/>
          <w:kern w:val="2"/>
          <w:sz w:val="24"/>
          <w:szCs w:val="24"/>
          <w:highlight w:val="none"/>
        </w:rPr>
        <w:t>七、</w:t>
      </w:r>
      <w:r>
        <w:rPr>
          <w:rFonts w:hint="eastAsia" w:ascii="仿宋" w:hAnsi="仿宋" w:eastAsia="仿宋" w:cs="仿宋"/>
          <w:b/>
          <w:bCs/>
          <w:color w:val="auto"/>
          <w:kern w:val="2"/>
          <w:sz w:val="24"/>
          <w:szCs w:val="24"/>
          <w:highlight w:val="none"/>
          <w:lang w:eastAsia="zh-CN"/>
        </w:rPr>
        <w:t>比选申请文件</w:t>
      </w:r>
      <w:r>
        <w:rPr>
          <w:rFonts w:hint="eastAsia" w:ascii="仿宋" w:hAnsi="仿宋" w:eastAsia="仿宋" w:cs="仿宋"/>
          <w:b/>
          <w:bCs/>
          <w:color w:val="auto"/>
          <w:kern w:val="2"/>
          <w:sz w:val="24"/>
          <w:szCs w:val="24"/>
          <w:highlight w:val="none"/>
        </w:rPr>
        <w:t>中提供的任何资料和技术、服务、商务等响应承诺情况都是真实的、有效的、合法的。</w:t>
      </w:r>
    </w:p>
    <w:p>
      <w:pPr>
        <w:ind w:firstLine="482" w:firstLineChars="200"/>
        <w:rPr>
          <w:rFonts w:hint="eastAsia" w:ascii="仿宋" w:hAnsi="仿宋" w:eastAsia="仿宋" w:cs="仿宋"/>
          <w:b/>
          <w:bCs/>
          <w:color w:val="auto"/>
          <w:kern w:val="2"/>
          <w:sz w:val="24"/>
          <w:szCs w:val="24"/>
          <w:highlight w:val="none"/>
        </w:rPr>
      </w:pPr>
      <w:r>
        <w:rPr>
          <w:rFonts w:hint="eastAsia" w:ascii="仿宋" w:hAnsi="仿宋" w:eastAsia="仿宋" w:cs="仿宋"/>
          <w:b/>
          <w:bCs/>
          <w:color w:val="auto"/>
          <w:kern w:val="2"/>
          <w:sz w:val="24"/>
          <w:szCs w:val="24"/>
          <w:highlight w:val="none"/>
        </w:rPr>
        <w:t>八、我方保证在本项目使用的任何产品和服务（包括部分使用）时，不会产生因第三方提出侵犯其专利权、商标权或其他知识产权而引起的法律和经济纠纷，如因专利权、商标权或其他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报价中已包括合法获取该知识产权的相关费用。</w:t>
      </w:r>
    </w:p>
    <w:p>
      <w:pPr>
        <w:ind w:firstLine="482" w:firstLineChars="200"/>
        <w:rPr>
          <w:rFonts w:hint="eastAsia" w:ascii="仿宋" w:hAnsi="仿宋" w:eastAsia="仿宋" w:cs="仿宋"/>
          <w:b/>
          <w:bCs/>
          <w:color w:val="auto"/>
          <w:kern w:val="2"/>
          <w:sz w:val="24"/>
          <w:szCs w:val="24"/>
          <w:highlight w:val="none"/>
        </w:rPr>
      </w:pPr>
      <w:r>
        <w:rPr>
          <w:rFonts w:hint="eastAsia" w:ascii="仿宋" w:hAnsi="仿宋" w:eastAsia="仿宋" w:cs="仿宋"/>
          <w:b/>
          <w:bCs/>
          <w:color w:val="auto"/>
          <w:kern w:val="2"/>
          <w:sz w:val="24"/>
          <w:szCs w:val="24"/>
          <w:highlight w:val="none"/>
        </w:rPr>
        <w:t>九、我单位没有被列入失信被执行人、重大税收违法案件当事人名单，也没有采购严重违法失信行为。</w:t>
      </w:r>
    </w:p>
    <w:p>
      <w:pPr>
        <w:ind w:firstLine="482" w:firstLineChars="200"/>
        <w:rPr>
          <w:rFonts w:hint="eastAsia" w:ascii="仿宋" w:hAnsi="仿宋" w:eastAsia="仿宋" w:cs="仿宋"/>
          <w:color w:val="auto"/>
          <w:kern w:val="2"/>
          <w:sz w:val="24"/>
          <w:szCs w:val="24"/>
          <w:highlight w:val="none"/>
        </w:rPr>
      </w:pPr>
      <w:r>
        <w:rPr>
          <w:rFonts w:hint="eastAsia" w:ascii="仿宋" w:hAnsi="仿宋" w:eastAsia="仿宋" w:cs="仿宋"/>
          <w:b/>
          <w:bCs/>
          <w:color w:val="auto"/>
          <w:kern w:val="2"/>
          <w:sz w:val="24"/>
          <w:szCs w:val="24"/>
          <w:highlight w:val="none"/>
        </w:rPr>
        <w:t>本公司对上述承诺的内容事项真实性负责。如经查实上述承诺的内容事项存在虚假，我公司自愿承担因提供虚假材料谋取成交而被追究法律责任的后果。</w:t>
      </w:r>
    </w:p>
    <w:p>
      <w:pPr>
        <w:spacing w:line="360" w:lineRule="auto"/>
        <w:ind w:firstLine="480" w:firstLineChars="200"/>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法定代表人签字或者加盖个人名章：XXXX</w:t>
      </w:r>
    </w:p>
    <w:p>
      <w:pPr>
        <w:spacing w:line="360" w:lineRule="auto"/>
        <w:ind w:firstLine="480" w:firstLineChars="200"/>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授权代表签字：XXXX</w:t>
      </w:r>
    </w:p>
    <w:p>
      <w:pPr>
        <w:spacing w:line="360" w:lineRule="auto"/>
        <w:ind w:firstLine="480" w:firstLineChars="200"/>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供应商名称：XXXX（盖章）</w:t>
      </w:r>
    </w:p>
    <w:p>
      <w:pPr>
        <w:spacing w:line="360" w:lineRule="auto"/>
        <w:ind w:firstLine="480" w:firstLineChars="200"/>
        <w:rPr>
          <w:rFonts w:hint="eastAsia" w:ascii="仿宋" w:hAnsi="仿宋" w:eastAsia="仿宋" w:cs="仿宋"/>
          <w:b/>
          <w:color w:val="auto"/>
          <w:sz w:val="24"/>
          <w:szCs w:val="24"/>
          <w:highlight w:val="none"/>
        </w:rPr>
      </w:pPr>
      <w:r>
        <w:rPr>
          <w:rFonts w:hint="eastAsia" w:ascii="仿宋" w:hAnsi="仿宋" w:eastAsia="仿宋" w:cs="仿宋"/>
          <w:color w:val="auto"/>
          <w:kern w:val="2"/>
          <w:sz w:val="24"/>
          <w:szCs w:val="24"/>
          <w:highlight w:val="none"/>
        </w:rPr>
        <w:t>日    期：XXX年XXX月XXX日</w:t>
      </w:r>
    </w:p>
    <w:p>
      <w:pPr>
        <w:spacing w:line="360" w:lineRule="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br w:type="page"/>
      </w:r>
      <w:r>
        <w:rPr>
          <w:rFonts w:hint="eastAsia" w:ascii="仿宋" w:hAnsi="仿宋" w:eastAsia="仿宋" w:cs="仿宋"/>
          <w:b/>
          <w:color w:val="auto"/>
          <w:sz w:val="24"/>
          <w:szCs w:val="24"/>
          <w:highlight w:val="none"/>
        </w:rPr>
        <w:t>附件1－3</w:t>
      </w:r>
    </w:p>
    <w:p>
      <w:pPr>
        <w:spacing w:line="360" w:lineRule="auto"/>
        <w:ind w:right="480"/>
        <w:jc w:val="center"/>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法定代表人授权书</w:t>
      </w:r>
    </w:p>
    <w:p>
      <w:pPr>
        <w:pStyle w:val="20"/>
        <w:tabs>
          <w:tab w:val="clear" w:pos="1740"/>
        </w:tabs>
        <w:adjustRightInd/>
        <w:spacing w:before="0" w:line="360" w:lineRule="auto"/>
        <w:ind w:left="0" w:firstLine="0"/>
        <w:outlineLvl w:val="9"/>
        <w:rPr>
          <w:rFonts w:hint="eastAsia" w:ascii="仿宋" w:hAnsi="仿宋" w:eastAsia="仿宋" w:cs="仿宋"/>
          <w:color w:val="auto"/>
          <w:sz w:val="24"/>
          <w:szCs w:val="24"/>
          <w:highlight w:val="none"/>
        </w:rPr>
      </w:pPr>
    </w:p>
    <w:p>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val="en-US" w:eastAsia="zh-CN"/>
        </w:rPr>
        <w:t>采购人</w:t>
      </w:r>
      <w:r>
        <w:rPr>
          <w:rFonts w:hint="eastAsia" w:ascii="仿宋" w:hAnsi="仿宋" w:eastAsia="仿宋" w:cs="仿宋"/>
          <w:color w:val="auto"/>
          <w:sz w:val="24"/>
          <w:szCs w:val="24"/>
          <w:highlight w:val="none"/>
          <w:u w:val="single"/>
        </w:rPr>
        <w:t xml:space="preserve">） </w:t>
      </w:r>
    </w:p>
    <w:p>
      <w:pPr>
        <w:widowControl w:val="0"/>
        <w:snapToGrid w:val="0"/>
        <w:spacing w:line="360" w:lineRule="auto"/>
        <w:ind w:firstLine="480" w:firstLineChars="200"/>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u w:val="single"/>
          <w:lang w:val="en-US" w:eastAsia="zh-CN" w:bidi="ar-SA"/>
        </w:rPr>
        <w:t>（比选申请人全称）</w:t>
      </w:r>
      <w:r>
        <w:rPr>
          <w:rFonts w:hint="eastAsia" w:ascii="仿宋" w:hAnsi="仿宋" w:eastAsia="仿宋" w:cs="仿宋"/>
          <w:color w:val="auto"/>
          <w:sz w:val="24"/>
          <w:szCs w:val="24"/>
          <w:highlight w:val="none"/>
          <w:lang w:val="en-US" w:eastAsia="zh-CN" w:bidi="ar-SA"/>
        </w:rPr>
        <w:t>法定代表人</w:t>
      </w:r>
      <w:r>
        <w:rPr>
          <w:rFonts w:hint="eastAsia" w:ascii="仿宋" w:hAnsi="仿宋" w:eastAsia="仿宋" w:cs="仿宋"/>
          <w:color w:val="auto"/>
          <w:sz w:val="24"/>
          <w:szCs w:val="24"/>
          <w:highlight w:val="none"/>
          <w:u w:val="single"/>
          <w:lang w:val="en-US" w:eastAsia="zh-CN" w:bidi="ar-SA"/>
        </w:rPr>
        <w:t xml:space="preserve">        </w:t>
      </w:r>
      <w:r>
        <w:rPr>
          <w:rFonts w:hint="eastAsia" w:ascii="仿宋" w:hAnsi="仿宋" w:eastAsia="仿宋" w:cs="仿宋"/>
          <w:color w:val="auto"/>
          <w:sz w:val="24"/>
          <w:szCs w:val="24"/>
          <w:highlight w:val="none"/>
          <w:lang w:val="en-US" w:eastAsia="zh-CN" w:bidi="ar-SA"/>
        </w:rPr>
        <w:t xml:space="preserve"> 授权</w:t>
      </w:r>
      <w:r>
        <w:rPr>
          <w:rFonts w:hint="eastAsia" w:ascii="仿宋" w:hAnsi="仿宋" w:eastAsia="仿宋" w:cs="仿宋"/>
          <w:color w:val="auto"/>
          <w:sz w:val="24"/>
          <w:szCs w:val="24"/>
          <w:highlight w:val="none"/>
          <w:u w:val="single"/>
          <w:lang w:val="en-US" w:eastAsia="zh-CN" w:bidi="ar-SA"/>
        </w:rPr>
        <w:t xml:space="preserve">  （比选代表姓名）</w:t>
      </w:r>
      <w:r>
        <w:rPr>
          <w:rFonts w:hint="eastAsia" w:ascii="仿宋" w:hAnsi="仿宋" w:eastAsia="仿宋" w:cs="仿宋"/>
          <w:color w:val="auto"/>
          <w:sz w:val="24"/>
          <w:szCs w:val="24"/>
          <w:highlight w:val="none"/>
          <w:lang w:val="en-US" w:eastAsia="zh-CN" w:bidi="ar-SA"/>
        </w:rPr>
        <w:t>为比选代表，代表本公司参加贵机构组织的</w:t>
      </w:r>
      <w:r>
        <w:rPr>
          <w:rFonts w:hint="eastAsia" w:ascii="仿宋" w:hAnsi="仿宋" w:eastAsia="仿宋" w:cs="仿宋"/>
          <w:color w:val="auto"/>
          <w:sz w:val="24"/>
          <w:szCs w:val="24"/>
          <w:highlight w:val="none"/>
          <w:u w:val="single"/>
          <w:lang w:val="en-US" w:eastAsia="zh-CN" w:bidi="ar-SA"/>
        </w:rPr>
        <w:t xml:space="preserve">            </w:t>
      </w:r>
      <w:r>
        <w:rPr>
          <w:rFonts w:hint="eastAsia" w:ascii="仿宋" w:hAnsi="仿宋" w:eastAsia="仿宋" w:cs="仿宋"/>
          <w:color w:val="auto"/>
          <w:sz w:val="24"/>
          <w:szCs w:val="24"/>
          <w:highlight w:val="none"/>
          <w:lang w:val="en-US" w:eastAsia="zh-CN" w:bidi="ar-SA"/>
        </w:rPr>
        <w:t>项目比选活动，全权代表本公司处理响应过程的一切事宜，包括但不限于：参与比选开标、谈判、签约等。比选代表在比选过程中所签署的一切文件和处理与之有关的一切事务，本公司均予以认可并对此承担责任。比选代表无转委托权。</w:t>
      </w:r>
    </w:p>
    <w:p>
      <w:pPr>
        <w:widowControl w:val="0"/>
        <w:snapToGrid w:val="0"/>
        <w:spacing w:line="360" w:lineRule="auto"/>
        <w:ind w:firstLine="480" w:firstLineChars="200"/>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特此授权！本授权书自出具之日起生效。</w:t>
      </w:r>
    </w:p>
    <w:p>
      <w:pPr>
        <w:spacing w:line="360" w:lineRule="auto"/>
        <w:rPr>
          <w:rFonts w:hint="eastAsia" w:ascii="仿宋" w:hAnsi="仿宋" w:eastAsia="仿宋" w:cs="仿宋"/>
          <w:color w:val="auto"/>
          <w:sz w:val="24"/>
          <w:szCs w:val="24"/>
          <w:highlight w:val="none"/>
        </w:rPr>
      </w:pPr>
    </w:p>
    <w:p>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性别：</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身份证号：</w:t>
      </w:r>
      <w:r>
        <w:rPr>
          <w:rFonts w:hint="eastAsia" w:ascii="仿宋" w:hAnsi="仿宋" w:eastAsia="仿宋" w:cs="仿宋"/>
          <w:color w:val="auto"/>
          <w:sz w:val="24"/>
          <w:szCs w:val="24"/>
          <w:highlight w:val="none"/>
          <w:u w:val="single"/>
        </w:rPr>
        <w:t xml:space="preserve">                  </w:t>
      </w:r>
    </w:p>
    <w:p>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比选代表：</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性别：</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身份证号：</w:t>
      </w:r>
      <w:r>
        <w:rPr>
          <w:rFonts w:hint="eastAsia" w:ascii="仿宋" w:hAnsi="仿宋" w:eastAsia="仿宋" w:cs="仿宋"/>
          <w:color w:val="auto"/>
          <w:sz w:val="24"/>
          <w:szCs w:val="24"/>
          <w:highlight w:val="none"/>
          <w:u w:val="single"/>
        </w:rPr>
        <w:t xml:space="preserve">                  </w:t>
      </w:r>
    </w:p>
    <w:p>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部门：</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职务：</w:t>
      </w:r>
      <w:r>
        <w:rPr>
          <w:rFonts w:hint="eastAsia" w:ascii="仿宋" w:hAnsi="仿宋" w:eastAsia="仿宋" w:cs="仿宋"/>
          <w:color w:val="auto"/>
          <w:sz w:val="24"/>
          <w:szCs w:val="24"/>
          <w:highlight w:val="none"/>
          <w:u w:val="single"/>
        </w:rPr>
        <w:t xml:space="preserve">                  </w:t>
      </w:r>
    </w:p>
    <w:p>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详细通讯地址：</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r>
        <w:rPr>
          <w:rFonts w:hint="eastAsia" w:ascii="仿宋" w:hAnsi="仿宋" w:eastAsia="仿宋" w:cs="仿宋"/>
          <w:b/>
          <w:color w:val="auto"/>
          <w:sz w:val="24"/>
          <w:szCs w:val="24"/>
          <w:highlight w:val="none"/>
        </w:rPr>
        <w:t xml:space="preserve"> </w:t>
      </w:r>
      <w:r>
        <w:rPr>
          <w:rFonts w:hint="eastAsia" w:ascii="仿宋" w:hAnsi="仿宋" w:eastAsia="仿宋" w:cs="仿宋"/>
          <w:color w:val="auto"/>
          <w:sz w:val="24"/>
          <w:szCs w:val="24"/>
          <w:highlight w:val="none"/>
        </w:rPr>
        <w:t>邮政编码:</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电话：</w:t>
      </w:r>
      <w:r>
        <w:rPr>
          <w:rFonts w:hint="eastAsia" w:ascii="仿宋" w:hAnsi="仿宋" w:eastAsia="仿宋" w:cs="仿宋"/>
          <w:color w:val="auto"/>
          <w:sz w:val="24"/>
          <w:szCs w:val="24"/>
          <w:highlight w:val="none"/>
          <w:u w:val="single"/>
        </w:rPr>
        <w:t xml:space="preserve">              </w:t>
      </w:r>
    </w:p>
    <w:p>
      <w:pPr>
        <w:spacing w:line="360" w:lineRule="auto"/>
        <w:rPr>
          <w:rFonts w:hint="eastAsia" w:ascii="仿宋" w:hAnsi="仿宋" w:eastAsia="仿宋" w:cs="仿宋"/>
          <w:color w:val="auto"/>
          <w:sz w:val="24"/>
          <w:szCs w:val="24"/>
          <w:highlight w:val="none"/>
        </w:rPr>
      </w:pPr>
    </w:p>
    <w:p>
      <w:pPr>
        <w:spacing w:line="360" w:lineRule="auto"/>
        <w:rPr>
          <w:rFonts w:hint="eastAsia" w:ascii="仿宋" w:hAnsi="仿宋" w:eastAsia="仿宋" w:cs="仿宋"/>
          <w:color w:val="auto"/>
          <w:sz w:val="24"/>
          <w:szCs w:val="24"/>
          <w:highlight w:val="none"/>
        </w:rPr>
      </w:pPr>
    </w:p>
    <w:p>
      <w:pPr>
        <w:spacing w:line="360" w:lineRule="auto"/>
        <w:rPr>
          <w:rFonts w:hint="eastAsia" w:ascii="仿宋" w:hAnsi="仿宋" w:eastAsia="仿宋" w:cs="仿宋"/>
          <w:color w:val="auto"/>
          <w:sz w:val="24"/>
          <w:szCs w:val="24"/>
          <w:highlight w:val="none"/>
        </w:rPr>
      </w:pPr>
    </w:p>
    <w:p>
      <w:pPr>
        <w:spacing w:line="360" w:lineRule="auto"/>
        <w:rPr>
          <w:rFonts w:hint="eastAsia" w:ascii="仿宋" w:hAnsi="仿宋" w:eastAsia="仿宋" w:cs="仿宋"/>
          <w:color w:val="auto"/>
          <w:sz w:val="24"/>
          <w:szCs w:val="24"/>
          <w:highlight w:val="none"/>
        </w:rPr>
      </w:pPr>
    </w:p>
    <w:p>
      <w:pPr>
        <w:spacing w:line="360" w:lineRule="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比选申请人名称：</w:t>
      </w:r>
      <w:r>
        <w:rPr>
          <w:rFonts w:hint="eastAsia" w:ascii="仿宋" w:hAnsi="仿宋" w:eastAsia="仿宋" w:cs="仿宋"/>
          <w:color w:val="auto"/>
          <w:sz w:val="24"/>
          <w:szCs w:val="24"/>
          <w:highlight w:val="none"/>
          <w:u w:val="single"/>
        </w:rPr>
        <w:t>（全称并加盖公章）</w:t>
      </w:r>
    </w:p>
    <w:p>
      <w:pPr>
        <w:spacing w:line="360" w:lineRule="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法定代表人（签字或盖章）</w:t>
      </w:r>
      <w:r>
        <w:rPr>
          <w:rFonts w:hint="eastAsia" w:ascii="仿宋" w:hAnsi="仿宋" w:eastAsia="仿宋" w:cs="仿宋"/>
          <w:bCs/>
          <w:color w:val="auto"/>
          <w:sz w:val="24"/>
          <w:szCs w:val="24"/>
          <w:highlight w:val="none"/>
        </w:rPr>
        <w:t>：</w:t>
      </w:r>
      <w:r>
        <w:rPr>
          <w:rFonts w:hint="eastAsia" w:ascii="仿宋" w:hAnsi="仿宋" w:eastAsia="仿宋" w:cs="仿宋"/>
          <w:color w:val="auto"/>
          <w:sz w:val="24"/>
          <w:szCs w:val="24"/>
          <w:highlight w:val="none"/>
          <w:u w:val="single"/>
        </w:rPr>
        <w:t xml:space="preserve">                   </w:t>
      </w:r>
    </w:p>
    <w:p>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p>
    <w:p>
      <w:pPr>
        <w:spacing w:line="360" w:lineRule="auto"/>
        <w:ind w:right="480"/>
        <w:rPr>
          <w:rFonts w:hint="eastAsia" w:ascii="仿宋" w:hAnsi="仿宋" w:eastAsia="仿宋" w:cs="仿宋"/>
          <w:color w:val="auto"/>
          <w:sz w:val="24"/>
          <w:szCs w:val="24"/>
          <w:highlight w:val="none"/>
        </w:rPr>
      </w:pPr>
    </w:p>
    <w:p>
      <w:pPr>
        <w:spacing w:line="360" w:lineRule="auto"/>
        <w:ind w:right="480"/>
        <w:rPr>
          <w:rFonts w:hint="eastAsia" w:ascii="仿宋" w:hAnsi="仿宋" w:eastAsia="仿宋" w:cs="仿宋"/>
          <w:color w:val="auto"/>
          <w:sz w:val="24"/>
          <w:szCs w:val="24"/>
          <w:highlight w:val="none"/>
        </w:rPr>
      </w:pPr>
    </w:p>
    <w:p>
      <w:pPr>
        <w:spacing w:line="400" w:lineRule="exact"/>
        <w:rPr>
          <w:rFonts w:hint="eastAsia" w:ascii="仿宋" w:hAnsi="仿宋" w:eastAsia="仿宋" w:cs="仿宋"/>
          <w:color w:val="auto"/>
          <w:sz w:val="24"/>
          <w:szCs w:val="24"/>
          <w:highlight w:val="none"/>
        </w:rPr>
      </w:pPr>
      <w:r>
        <w:rPr>
          <w:rFonts w:hint="eastAsia" w:ascii="仿宋" w:hAnsi="仿宋" w:eastAsia="仿宋" w:cs="仿宋"/>
          <w:b/>
          <w:color w:val="auto"/>
          <w:sz w:val="28"/>
          <w:szCs w:val="28"/>
          <w:highlight w:val="none"/>
        </w:rPr>
        <w:t>附：</w:t>
      </w:r>
      <w:r>
        <w:rPr>
          <w:rFonts w:hint="eastAsia" w:ascii="仿宋" w:hAnsi="仿宋" w:eastAsia="仿宋" w:cs="仿宋"/>
          <w:color w:val="auto"/>
          <w:sz w:val="24"/>
          <w:szCs w:val="24"/>
          <w:highlight w:val="none"/>
        </w:rPr>
        <w:t>1、法定代表人身份证</w:t>
      </w:r>
    </w:p>
    <w:p>
      <w:pPr>
        <w:spacing w:line="400" w:lineRule="exact"/>
        <w:ind w:firstLine="600" w:firstLineChars="2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2、授权代表身份证</w:t>
      </w:r>
    </w:p>
    <w:p>
      <w:pPr>
        <w:spacing w:line="400" w:lineRule="exact"/>
        <w:ind w:firstLine="480" w:firstLineChars="200"/>
        <w:rPr>
          <w:rFonts w:hint="eastAsia" w:ascii="仿宋" w:hAnsi="仿宋" w:eastAsia="仿宋" w:cs="仿宋"/>
          <w:b/>
          <w:color w:val="auto"/>
          <w:sz w:val="28"/>
          <w:szCs w:val="28"/>
          <w:highlight w:val="none"/>
        </w:rPr>
      </w:pPr>
      <w:r>
        <w:rPr>
          <w:rFonts w:hint="eastAsia" w:ascii="仿宋" w:hAnsi="仿宋" w:eastAsia="仿宋" w:cs="仿宋"/>
          <w:color w:val="auto"/>
          <w:sz w:val="24"/>
          <w:szCs w:val="24"/>
          <w:highlight w:val="none"/>
        </w:rPr>
        <w:t>（注：身份证应双面复印或扫描，复印或扫描页盖有供应商鲜章）</w:t>
      </w:r>
    </w:p>
    <w:p>
      <w:pPr>
        <w:spacing w:line="360" w:lineRule="auto"/>
        <w:ind w:right="48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br w:type="page"/>
      </w:r>
      <w:r>
        <w:rPr>
          <w:rFonts w:hint="eastAsia" w:ascii="仿宋" w:hAnsi="仿宋" w:eastAsia="仿宋" w:cs="仿宋"/>
          <w:b/>
          <w:color w:val="auto"/>
          <w:sz w:val="24"/>
          <w:szCs w:val="24"/>
          <w:highlight w:val="none"/>
        </w:rPr>
        <w:t>附件1－4</w:t>
      </w:r>
    </w:p>
    <w:p>
      <w:pPr>
        <w:spacing w:line="360" w:lineRule="auto"/>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营业执照</w:t>
      </w:r>
    </w:p>
    <w:p>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single"/>
        </w:rPr>
        <w:t>（采购</w:t>
      </w:r>
      <w:r>
        <w:rPr>
          <w:rFonts w:hint="eastAsia" w:ascii="仿宋" w:hAnsi="仿宋" w:eastAsia="仿宋" w:cs="仿宋"/>
          <w:color w:val="auto"/>
          <w:sz w:val="24"/>
          <w:szCs w:val="24"/>
          <w:highlight w:val="none"/>
          <w:u w:val="single"/>
          <w:lang w:val="en-US" w:eastAsia="zh-CN"/>
        </w:rPr>
        <w:t>人</w:t>
      </w:r>
      <w:r>
        <w:rPr>
          <w:rFonts w:hint="eastAsia" w:ascii="仿宋" w:hAnsi="仿宋" w:eastAsia="仿宋" w:cs="仿宋"/>
          <w:color w:val="auto"/>
          <w:sz w:val="24"/>
          <w:szCs w:val="24"/>
          <w:highlight w:val="none"/>
          <w:u w:val="single"/>
        </w:rPr>
        <w:t xml:space="preserve">） </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现附上由</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（签发机关名称）签发的我方法人营业执照副本复印件，真实有效。</w:t>
      </w:r>
    </w:p>
    <w:p>
      <w:pPr>
        <w:spacing w:line="360" w:lineRule="auto"/>
        <w:ind w:firstLine="480" w:firstLineChars="200"/>
        <w:rPr>
          <w:rFonts w:hint="eastAsia" w:ascii="仿宋" w:hAnsi="仿宋" w:eastAsia="仿宋" w:cs="仿宋"/>
          <w:color w:val="auto"/>
          <w:sz w:val="24"/>
          <w:szCs w:val="24"/>
          <w:highlight w:val="none"/>
        </w:rPr>
      </w:pPr>
    </w:p>
    <w:p>
      <w:pPr>
        <w:widowControl/>
        <w:spacing w:line="360" w:lineRule="auto"/>
        <w:jc w:val="both"/>
        <w:rPr>
          <w:rFonts w:hint="eastAsia" w:ascii="仿宋" w:hAnsi="仿宋" w:eastAsia="仿宋" w:cs="仿宋"/>
          <w:color w:val="auto"/>
          <w:sz w:val="24"/>
          <w:szCs w:val="24"/>
          <w:highlight w:val="none"/>
          <w:lang w:val="en-US" w:eastAsia="zh-CN" w:bidi="ar-SA"/>
        </w:rPr>
      </w:pPr>
    </w:p>
    <w:p>
      <w:pPr>
        <w:rPr>
          <w:rFonts w:hint="eastAsia" w:ascii="仿宋" w:hAnsi="仿宋" w:eastAsia="仿宋" w:cs="仿宋"/>
          <w:color w:val="auto"/>
          <w:highlight w:val="none"/>
        </w:rPr>
      </w:pPr>
    </w:p>
    <w:p>
      <w:pPr>
        <w:spacing w:line="360" w:lineRule="auto"/>
        <w:rPr>
          <w:rFonts w:hint="eastAsia" w:ascii="仿宋" w:hAnsi="仿宋" w:eastAsia="仿宋" w:cs="仿宋"/>
          <w:color w:val="auto"/>
          <w:sz w:val="24"/>
          <w:szCs w:val="24"/>
          <w:highlight w:val="none"/>
        </w:rPr>
      </w:pPr>
    </w:p>
    <w:p>
      <w:pPr>
        <w:widowControl/>
        <w:spacing w:line="360" w:lineRule="auto"/>
        <w:ind w:left="240" w:hanging="240" w:hangingChars="10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（注：法人营业执照副本等相关证明文件提供复印件。）</w:t>
      </w:r>
    </w:p>
    <w:p>
      <w:pPr>
        <w:spacing w:line="360" w:lineRule="auto"/>
        <w:rPr>
          <w:rFonts w:hint="eastAsia" w:ascii="仿宋" w:hAnsi="仿宋" w:eastAsia="仿宋" w:cs="仿宋"/>
          <w:color w:val="auto"/>
          <w:sz w:val="24"/>
          <w:szCs w:val="24"/>
          <w:highlight w:val="none"/>
        </w:rPr>
      </w:pPr>
    </w:p>
    <w:p>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p>
    <w:p>
      <w:pPr>
        <w:spacing w:line="360" w:lineRule="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比选申请人名称：</w:t>
      </w:r>
      <w:r>
        <w:rPr>
          <w:rFonts w:hint="eastAsia" w:ascii="仿宋" w:hAnsi="仿宋" w:eastAsia="仿宋" w:cs="仿宋"/>
          <w:color w:val="auto"/>
          <w:sz w:val="24"/>
          <w:szCs w:val="24"/>
          <w:highlight w:val="none"/>
          <w:u w:val="single"/>
        </w:rPr>
        <w:t>（全称并加盖公章）</w:t>
      </w:r>
    </w:p>
    <w:p>
      <w:pPr>
        <w:spacing w:line="360" w:lineRule="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法定代表人或授权代表（签字）</w:t>
      </w:r>
      <w:r>
        <w:rPr>
          <w:rFonts w:hint="eastAsia" w:ascii="仿宋" w:hAnsi="仿宋" w:eastAsia="仿宋" w:cs="仿宋"/>
          <w:bCs/>
          <w:color w:val="auto"/>
          <w:sz w:val="24"/>
          <w:szCs w:val="24"/>
          <w:highlight w:val="none"/>
        </w:rPr>
        <w:t>：</w:t>
      </w:r>
      <w:r>
        <w:rPr>
          <w:rFonts w:hint="eastAsia" w:ascii="仿宋" w:hAnsi="仿宋" w:eastAsia="仿宋" w:cs="仿宋"/>
          <w:color w:val="auto"/>
          <w:sz w:val="24"/>
          <w:szCs w:val="24"/>
          <w:highlight w:val="none"/>
          <w:u w:val="single"/>
        </w:rPr>
        <w:t xml:space="preserve">                   </w:t>
      </w:r>
    </w:p>
    <w:p>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p>
    <w:p>
      <w:pPr>
        <w:spacing w:line="360" w:lineRule="auto"/>
        <w:rPr>
          <w:rFonts w:hint="eastAsia" w:ascii="仿宋" w:hAnsi="仿宋" w:eastAsia="仿宋" w:cs="仿宋"/>
          <w:color w:val="auto"/>
          <w:sz w:val="24"/>
          <w:szCs w:val="24"/>
          <w:highlight w:val="none"/>
          <w:u w:val="single"/>
        </w:rPr>
      </w:pPr>
    </w:p>
    <w:p>
      <w:pPr>
        <w:spacing w:line="360" w:lineRule="auto"/>
        <w:rPr>
          <w:rFonts w:hint="eastAsia" w:ascii="仿宋" w:hAnsi="仿宋" w:eastAsia="仿宋" w:cs="仿宋"/>
          <w:color w:val="auto"/>
          <w:sz w:val="24"/>
          <w:szCs w:val="24"/>
          <w:highlight w:val="none"/>
          <w:u w:val="single"/>
        </w:rPr>
      </w:pPr>
    </w:p>
    <w:p>
      <w:pPr>
        <w:spacing w:line="360" w:lineRule="auto"/>
        <w:rPr>
          <w:rFonts w:hint="eastAsia" w:ascii="仿宋" w:hAnsi="仿宋" w:eastAsia="仿宋" w:cs="仿宋"/>
          <w:color w:val="auto"/>
          <w:sz w:val="24"/>
          <w:szCs w:val="24"/>
          <w:highlight w:val="none"/>
          <w:u w:val="single"/>
        </w:rPr>
      </w:pPr>
    </w:p>
    <w:p>
      <w:pPr>
        <w:spacing w:line="360" w:lineRule="auto"/>
        <w:rPr>
          <w:rFonts w:hint="eastAsia" w:ascii="仿宋" w:hAnsi="仿宋" w:eastAsia="仿宋" w:cs="仿宋"/>
          <w:color w:val="auto"/>
          <w:sz w:val="24"/>
          <w:szCs w:val="24"/>
          <w:highlight w:val="none"/>
          <w:u w:val="single"/>
        </w:rPr>
      </w:pPr>
    </w:p>
    <w:p>
      <w:pPr>
        <w:spacing w:line="360" w:lineRule="auto"/>
        <w:rPr>
          <w:rFonts w:hint="eastAsia" w:ascii="仿宋" w:hAnsi="仿宋" w:eastAsia="仿宋" w:cs="仿宋"/>
          <w:color w:val="auto"/>
          <w:sz w:val="24"/>
          <w:szCs w:val="24"/>
          <w:highlight w:val="none"/>
          <w:u w:val="single"/>
        </w:rPr>
      </w:pPr>
    </w:p>
    <w:p>
      <w:pPr>
        <w:spacing w:line="360" w:lineRule="auto"/>
        <w:ind w:right="48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u w:val="single"/>
        </w:rPr>
        <w:br w:type="page"/>
      </w:r>
      <w:r>
        <w:rPr>
          <w:rFonts w:hint="eastAsia" w:ascii="仿宋" w:hAnsi="仿宋" w:eastAsia="仿宋" w:cs="仿宋"/>
          <w:b/>
          <w:color w:val="auto"/>
          <w:sz w:val="24"/>
          <w:szCs w:val="24"/>
          <w:highlight w:val="none"/>
        </w:rPr>
        <w:t>附件1－5</w:t>
      </w:r>
    </w:p>
    <w:p>
      <w:pPr>
        <w:pStyle w:val="7"/>
        <w:rPr>
          <w:rFonts w:hint="eastAsia" w:ascii="仿宋" w:hAnsi="仿宋" w:eastAsia="仿宋" w:cs="仿宋"/>
          <w:color w:val="auto"/>
          <w:highlight w:val="none"/>
          <w:lang w:val="en-US" w:eastAsia="zh-CN"/>
        </w:rPr>
      </w:pPr>
      <w:r>
        <w:rPr>
          <w:rFonts w:hint="eastAsia" w:ascii="仿宋" w:hAnsi="仿宋" w:eastAsia="仿宋" w:cs="仿宋"/>
          <w:b/>
          <w:color w:val="auto"/>
          <w:sz w:val="24"/>
          <w:szCs w:val="24"/>
          <w:highlight w:val="none"/>
          <w:lang w:val="en-US" w:eastAsia="zh-CN" w:bidi="ar-SA"/>
        </w:rPr>
        <w:t>供应商认为满足本项目资格要求还应该提供的资料（若有）。</w:t>
      </w:r>
    </w:p>
    <w:p>
      <w:pPr>
        <w:spacing w:line="360" w:lineRule="auto"/>
        <w:rPr>
          <w:rFonts w:hint="eastAsia" w:ascii="仿宋" w:hAnsi="仿宋" w:eastAsia="仿宋" w:cs="仿宋"/>
          <w:b/>
          <w:color w:val="auto"/>
          <w:sz w:val="24"/>
          <w:szCs w:val="24"/>
          <w:highlight w:val="none"/>
          <w:lang w:val="en-US" w:eastAsia="zh-CN"/>
        </w:rPr>
      </w:pPr>
    </w:p>
    <w:p>
      <w:pPr>
        <w:tabs>
          <w:tab w:val="left" w:pos="900"/>
        </w:tabs>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r>
        <w:rPr>
          <w:rFonts w:hint="eastAsia" w:ascii="仿宋" w:hAnsi="仿宋" w:eastAsia="仿宋" w:cs="仿宋"/>
          <w:b/>
          <w:color w:val="auto"/>
          <w:sz w:val="28"/>
          <w:szCs w:val="28"/>
          <w:highlight w:val="none"/>
        </w:rPr>
        <w:t>第二部分     其他比选申请文件（格式）</w:t>
      </w:r>
    </w:p>
    <w:p>
      <w:pPr>
        <w:tabs>
          <w:tab w:val="left" w:pos="900"/>
        </w:tabs>
        <w:spacing w:line="360" w:lineRule="auto"/>
        <w:jc w:val="center"/>
        <w:rPr>
          <w:rFonts w:hint="eastAsia" w:ascii="仿宋" w:hAnsi="仿宋" w:eastAsia="仿宋" w:cs="仿宋"/>
          <w:b/>
          <w:color w:val="auto"/>
          <w:sz w:val="28"/>
          <w:szCs w:val="28"/>
          <w:highlight w:val="none"/>
        </w:rPr>
      </w:pPr>
    </w:p>
    <w:p>
      <w:pPr>
        <w:tabs>
          <w:tab w:val="left" w:pos="900"/>
        </w:tabs>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一、报  价  函</w:t>
      </w:r>
    </w:p>
    <w:p>
      <w:pPr>
        <w:pStyle w:val="8"/>
        <w:rPr>
          <w:rFonts w:hint="eastAsia" w:ascii="仿宋" w:hAnsi="仿宋" w:eastAsia="仿宋" w:cs="仿宋"/>
          <w:color w:val="auto"/>
          <w:highlight w:val="none"/>
        </w:rPr>
      </w:pPr>
      <w:r>
        <w:rPr>
          <w:rFonts w:hint="eastAsia" w:ascii="仿宋" w:hAnsi="仿宋" w:eastAsia="仿宋" w:cs="仿宋"/>
          <w:color w:val="auto"/>
          <w:highlight w:val="none"/>
        </w:rPr>
        <w:t>致：</w:t>
      </w:r>
      <w:r>
        <w:rPr>
          <w:rFonts w:hint="eastAsia" w:ascii="仿宋" w:hAnsi="仿宋" w:eastAsia="仿宋" w:cs="仿宋"/>
          <w:bCs/>
          <w:color w:val="auto"/>
          <w:highlight w:val="none"/>
        </w:rPr>
        <w:t>（</w:t>
      </w:r>
      <w:r>
        <w:rPr>
          <w:rFonts w:hint="eastAsia" w:ascii="仿宋" w:hAnsi="仿宋" w:eastAsia="仿宋" w:cs="仿宋"/>
          <w:bCs/>
          <w:color w:val="auto"/>
          <w:highlight w:val="none"/>
          <w:lang w:val="en-US" w:eastAsia="zh-CN"/>
        </w:rPr>
        <w:t>采购人</w:t>
      </w:r>
      <w:r>
        <w:rPr>
          <w:rFonts w:hint="eastAsia" w:ascii="仿宋" w:hAnsi="仿宋" w:eastAsia="仿宋" w:cs="仿宋"/>
          <w:bCs/>
          <w:color w:val="auto"/>
          <w:highlight w:val="none"/>
        </w:rPr>
        <w:t>）</w:t>
      </w:r>
    </w:p>
    <w:p>
      <w:pPr>
        <w:autoSpaceDE w:val="0"/>
        <w:autoSpaceDN w:val="0"/>
        <w:snapToGrid w:val="0"/>
        <w:spacing w:line="360" w:lineRule="auto"/>
        <w:ind w:firstLine="360" w:firstLineChars="15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根据贵方</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项目的比选邀请，正式授权的下述签字人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(姓名和职务)代表比选申请人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(比选申请人的名称)，提交文件正本 1 份，副本</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份。</w:t>
      </w:r>
    </w:p>
    <w:p>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据此函，签字人兹宣布同意如下：</w:t>
      </w:r>
    </w:p>
    <w:p>
      <w:pPr>
        <w:numPr>
          <w:ilvl w:val="0"/>
          <w:numId w:val="2"/>
        </w:numPr>
        <w:autoSpaceDE w:val="0"/>
        <w:autoSpaceDN w:val="0"/>
        <w:snapToGrid w:val="0"/>
        <w:spacing w:line="360" w:lineRule="auto"/>
        <w:ind w:left="398" w:hanging="398" w:hangingChars="166"/>
        <w:rPr>
          <w:rFonts w:hint="eastAsia" w:ascii="仿宋" w:hAnsi="仿宋" w:eastAsia="仿宋" w:cs="仿宋"/>
          <w:color w:val="auto"/>
          <w:highlight w:val="none"/>
        </w:rPr>
      </w:pPr>
      <w:r>
        <w:rPr>
          <w:rFonts w:hint="eastAsia" w:ascii="仿宋" w:hAnsi="仿宋" w:eastAsia="仿宋" w:cs="仿宋"/>
          <w:color w:val="auto"/>
          <w:sz w:val="24"/>
          <w:szCs w:val="24"/>
          <w:highlight w:val="none"/>
        </w:rPr>
        <w:t>我方自愿按照比选文件规定的各项要求向比选人提供所需货物/服务，报价详见本项目报价一览表。</w:t>
      </w:r>
    </w:p>
    <w:p>
      <w:pPr>
        <w:numPr>
          <w:ilvl w:val="0"/>
          <w:numId w:val="0"/>
        </w:numPr>
        <w:autoSpaceDE w:val="0"/>
        <w:autoSpaceDN w:val="0"/>
        <w:snapToGrid w:val="0"/>
        <w:spacing w:line="360" w:lineRule="auto"/>
        <w:ind w:leftChars="-166" w:firstLine="240" w:firstLineChars="100"/>
        <w:rPr>
          <w:rFonts w:hint="eastAsia" w:ascii="仿宋" w:hAnsi="仿宋" w:eastAsia="仿宋" w:cs="仿宋"/>
          <w:color w:val="auto"/>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）我方保证项目质量达到国家现技术合格标准。</w:t>
      </w:r>
    </w:p>
    <w:p>
      <w:pPr>
        <w:autoSpaceDE w:val="0"/>
        <w:autoSpaceDN w:val="0"/>
        <w:snapToGrid w:val="0"/>
        <w:spacing w:line="360" w:lineRule="auto"/>
        <w:ind w:left="398" w:hanging="398" w:hangingChars="16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 我们根据比选文件的规定，承担完成合同的责任和义务。</w:t>
      </w:r>
    </w:p>
    <w:p>
      <w:pPr>
        <w:autoSpaceDE w:val="0"/>
        <w:autoSpaceDN w:val="0"/>
        <w:snapToGrid w:val="0"/>
        <w:spacing w:line="360" w:lineRule="auto"/>
        <w:ind w:left="398" w:hanging="398" w:hangingChars="16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 我们已详细审核全部比选文件，包括比选文件修改书(若有)，参考资料及有关附件，我们完全理解并放弃提出含糊不清或误解的问题的权利。</w:t>
      </w:r>
    </w:p>
    <w:p>
      <w:pPr>
        <w:autoSpaceDE w:val="0"/>
        <w:autoSpaceDN w:val="0"/>
        <w:snapToGrid w:val="0"/>
        <w:spacing w:line="360" w:lineRule="auto"/>
        <w:ind w:left="398" w:hanging="398" w:hangingChars="16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 同意向贵方提供贵方可能要求的与本报价有关任何证据或资料。</w:t>
      </w:r>
    </w:p>
    <w:p>
      <w:pPr>
        <w:pStyle w:val="5"/>
        <w:bidi w:val="0"/>
        <w:rPr>
          <w:rFonts w:hint="eastAsia"/>
        </w:rPr>
      </w:pPr>
      <w:r>
        <w:rPr>
          <w:rFonts w:hint="eastAsia"/>
        </w:rPr>
        <w:t>(</w:t>
      </w:r>
      <w:r>
        <w:rPr>
          <w:rFonts w:hint="eastAsia"/>
          <w:lang w:val="en-US" w:eastAsia="zh-CN"/>
        </w:rPr>
        <w:t>6</w:t>
      </w:r>
      <w:r>
        <w:rPr>
          <w:rFonts w:hint="eastAsia"/>
        </w:rPr>
        <w:t>) 与本报价有关的正式通讯地址为：</w:t>
      </w:r>
    </w:p>
    <w:p>
      <w:pPr>
        <w:pStyle w:val="9"/>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通讯地址：</w:t>
      </w:r>
    </w:p>
    <w:p>
      <w:pPr>
        <w:pStyle w:val="9"/>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邮政编码：</w:t>
      </w:r>
    </w:p>
    <w:p>
      <w:pPr>
        <w:pStyle w:val="9"/>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联系电话：</w:t>
      </w:r>
    </w:p>
    <w:p>
      <w:pPr>
        <w:spacing w:line="360" w:lineRule="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比选申请人名称：</w:t>
      </w:r>
      <w:r>
        <w:rPr>
          <w:rFonts w:hint="eastAsia" w:ascii="仿宋" w:hAnsi="仿宋" w:eastAsia="仿宋" w:cs="仿宋"/>
          <w:color w:val="auto"/>
          <w:sz w:val="24"/>
          <w:szCs w:val="24"/>
          <w:highlight w:val="none"/>
          <w:u w:val="single"/>
        </w:rPr>
        <w:t>（全称并加盖公章）</w:t>
      </w:r>
    </w:p>
    <w:p>
      <w:pPr>
        <w:spacing w:line="360" w:lineRule="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法定代表人或授权代表（签字）</w:t>
      </w:r>
      <w:r>
        <w:rPr>
          <w:rFonts w:hint="eastAsia" w:ascii="仿宋" w:hAnsi="仿宋" w:eastAsia="仿宋" w:cs="仿宋"/>
          <w:bCs/>
          <w:color w:val="auto"/>
          <w:sz w:val="24"/>
          <w:szCs w:val="24"/>
          <w:highlight w:val="none"/>
        </w:rPr>
        <w:t>：</w:t>
      </w:r>
      <w:r>
        <w:rPr>
          <w:rFonts w:hint="eastAsia" w:ascii="仿宋" w:hAnsi="仿宋" w:eastAsia="仿宋" w:cs="仿宋"/>
          <w:color w:val="auto"/>
          <w:sz w:val="24"/>
          <w:szCs w:val="24"/>
          <w:highlight w:val="none"/>
          <w:u w:val="single"/>
        </w:rPr>
        <w:t xml:space="preserve">                   </w:t>
      </w:r>
    </w:p>
    <w:p>
      <w:pPr>
        <w:spacing w:line="360" w:lineRule="auto"/>
        <w:rPr>
          <w:rFonts w:hint="eastAsia" w:ascii="仿宋" w:hAnsi="仿宋" w:eastAsia="仿宋" w:cs="仿宋"/>
          <w:color w:val="auto"/>
          <w:sz w:val="24"/>
          <w:szCs w:val="24"/>
          <w:highlight w:val="none"/>
        </w:rPr>
        <w:sectPr>
          <w:pgSz w:w="11906" w:h="16838"/>
          <w:pgMar w:top="1134" w:right="1134" w:bottom="851" w:left="1474" w:header="851" w:footer="992" w:gutter="0"/>
          <w:cols w:space="720" w:num="1"/>
          <w:docGrid w:linePitch="312" w:charSpace="0"/>
        </w:sectPr>
      </w:pP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p>
    <w:p>
      <w:pPr>
        <w:tabs>
          <w:tab w:val="left" w:pos="900"/>
        </w:tabs>
        <w:spacing w:line="360" w:lineRule="auto"/>
        <w:jc w:val="center"/>
        <w:rPr>
          <w:rFonts w:hint="eastAsia" w:ascii="仿宋" w:hAnsi="仿宋" w:eastAsia="仿宋" w:cs="仿宋"/>
          <w:b/>
          <w:color w:val="auto"/>
          <w:sz w:val="28"/>
          <w:szCs w:val="28"/>
          <w:highlight w:val="none"/>
        </w:rPr>
      </w:pPr>
    </w:p>
    <w:p>
      <w:pPr>
        <w:tabs>
          <w:tab w:val="left" w:pos="900"/>
        </w:tabs>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二、报价一览表                                       </w:t>
      </w:r>
    </w:p>
    <w:p>
      <w:pPr>
        <w:pStyle w:val="7"/>
        <w:rPr>
          <w:rFonts w:hint="eastAsia" w:ascii="仿宋" w:hAnsi="仿宋" w:eastAsia="仿宋" w:cs="仿宋"/>
          <w:color w:val="auto"/>
          <w:sz w:val="24"/>
          <w:highlight w:val="none"/>
        </w:rPr>
      </w:pPr>
    </w:p>
    <w:p>
      <w:pPr>
        <w:ind w:firstLine="480" w:firstLineChars="200"/>
        <w:rPr>
          <w:rFonts w:hint="eastAsia" w:ascii="仿宋" w:hAnsi="仿宋" w:eastAsia="仿宋" w:cs="仿宋"/>
          <w:color w:val="auto"/>
          <w:sz w:val="24"/>
          <w:highlight w:val="none"/>
        </w:rPr>
      </w:pPr>
    </w:p>
    <w:p>
      <w:pPr>
        <w:spacing w:line="360" w:lineRule="auto"/>
        <w:ind w:firstLine="241" w:firstLineChars="1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项目名称：</w:t>
      </w:r>
      <w:r>
        <w:rPr>
          <w:rFonts w:hint="eastAsia" w:ascii="仿宋" w:hAnsi="仿宋" w:eastAsia="仿宋" w:cs="仿宋"/>
          <w:b/>
          <w:color w:val="auto"/>
          <w:sz w:val="24"/>
          <w:szCs w:val="24"/>
          <w:highlight w:val="none"/>
          <w:u w:val="single"/>
        </w:rPr>
        <w:t xml:space="preserve">                               </w:t>
      </w:r>
      <w:r>
        <w:rPr>
          <w:rFonts w:hint="eastAsia" w:ascii="仿宋" w:hAnsi="仿宋" w:eastAsia="仿宋" w:cs="仿宋"/>
          <w:b/>
          <w:color w:val="auto"/>
          <w:sz w:val="24"/>
          <w:szCs w:val="24"/>
          <w:highlight w:val="none"/>
        </w:rPr>
        <w:t xml:space="preserve"> </w:t>
      </w:r>
    </w:p>
    <w:tbl>
      <w:tblPr>
        <w:tblStyle w:val="15"/>
        <w:tblW w:w="95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995"/>
        <w:gridCol w:w="1455"/>
        <w:gridCol w:w="812"/>
        <w:gridCol w:w="1386"/>
        <w:gridCol w:w="1348"/>
        <w:gridCol w:w="1285"/>
        <w:gridCol w:w="1251"/>
        <w:gridCol w:w="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jc w:val="center"/>
        </w:trPr>
        <w:tc>
          <w:tcPr>
            <w:tcW w:w="465" w:type="dxa"/>
            <w:noWrap w:val="0"/>
            <w:vAlign w:val="center"/>
          </w:tcPr>
          <w:p>
            <w:pPr>
              <w:jc w:val="center"/>
              <w:rPr>
                <w:rFonts w:hint="eastAsia" w:ascii="仿宋" w:hAnsi="仿宋" w:eastAsia="仿宋" w:cs="仿宋"/>
                <w:sz w:val="24"/>
              </w:rPr>
            </w:pPr>
            <w:r>
              <w:rPr>
                <w:rFonts w:hint="eastAsia" w:ascii="仿宋" w:hAnsi="仿宋" w:eastAsia="仿宋" w:cs="仿宋"/>
                <w:sz w:val="24"/>
              </w:rPr>
              <w:t>序号</w:t>
            </w:r>
          </w:p>
        </w:tc>
        <w:tc>
          <w:tcPr>
            <w:tcW w:w="995" w:type="dxa"/>
            <w:noWrap w:val="0"/>
            <w:vAlign w:val="center"/>
          </w:tcPr>
          <w:p>
            <w:pPr>
              <w:jc w:val="center"/>
              <w:rPr>
                <w:rFonts w:hint="eastAsia" w:ascii="仿宋" w:hAnsi="仿宋" w:eastAsia="仿宋" w:cs="仿宋"/>
                <w:sz w:val="24"/>
              </w:rPr>
            </w:pPr>
            <w:r>
              <w:rPr>
                <w:rFonts w:hint="eastAsia" w:ascii="仿宋" w:hAnsi="仿宋" w:eastAsia="仿宋" w:cs="仿宋"/>
                <w:sz w:val="24"/>
              </w:rPr>
              <w:t>产品名称</w:t>
            </w:r>
          </w:p>
        </w:tc>
        <w:tc>
          <w:tcPr>
            <w:tcW w:w="1455" w:type="dxa"/>
            <w:noWrap w:val="0"/>
            <w:vAlign w:val="center"/>
          </w:tcPr>
          <w:p>
            <w:pPr>
              <w:jc w:val="center"/>
              <w:rPr>
                <w:rFonts w:hint="eastAsia" w:ascii="仿宋" w:hAnsi="仿宋" w:eastAsia="仿宋" w:cs="仿宋"/>
                <w:sz w:val="24"/>
              </w:rPr>
            </w:pPr>
            <w:r>
              <w:rPr>
                <w:rFonts w:hint="eastAsia" w:ascii="仿宋" w:hAnsi="仿宋" w:eastAsia="仿宋" w:cs="仿宋"/>
                <w:sz w:val="24"/>
              </w:rPr>
              <w:t>制造商家及规格型号</w:t>
            </w:r>
          </w:p>
        </w:tc>
        <w:tc>
          <w:tcPr>
            <w:tcW w:w="812" w:type="dxa"/>
            <w:noWrap w:val="0"/>
            <w:vAlign w:val="center"/>
          </w:tcPr>
          <w:p>
            <w:pPr>
              <w:jc w:val="center"/>
              <w:rPr>
                <w:rFonts w:hint="eastAsia" w:ascii="仿宋" w:hAnsi="仿宋" w:eastAsia="仿宋" w:cs="仿宋"/>
                <w:sz w:val="24"/>
              </w:rPr>
            </w:pPr>
            <w:r>
              <w:rPr>
                <w:rFonts w:hint="eastAsia" w:ascii="仿宋" w:hAnsi="仿宋" w:eastAsia="仿宋" w:cs="仿宋"/>
                <w:sz w:val="24"/>
              </w:rPr>
              <w:t>数量</w:t>
            </w:r>
          </w:p>
        </w:tc>
        <w:tc>
          <w:tcPr>
            <w:tcW w:w="1386" w:type="dxa"/>
            <w:noWrap w:val="0"/>
            <w:vAlign w:val="center"/>
          </w:tcPr>
          <w:p>
            <w:pPr>
              <w:jc w:val="center"/>
              <w:rPr>
                <w:rFonts w:hint="eastAsia" w:ascii="仿宋" w:hAnsi="仿宋" w:eastAsia="仿宋" w:cs="仿宋"/>
                <w:sz w:val="24"/>
              </w:rPr>
            </w:pPr>
            <w:r>
              <w:rPr>
                <w:rFonts w:hint="eastAsia" w:ascii="仿宋" w:hAnsi="仿宋" w:eastAsia="仿宋" w:cs="仿宋"/>
                <w:sz w:val="24"/>
              </w:rPr>
              <w:t>交货</w:t>
            </w:r>
          </w:p>
          <w:p>
            <w:pPr>
              <w:jc w:val="center"/>
              <w:rPr>
                <w:rFonts w:hint="eastAsia" w:ascii="仿宋" w:hAnsi="仿宋" w:eastAsia="仿宋" w:cs="仿宋"/>
                <w:sz w:val="24"/>
                <w:lang w:val="en-US" w:eastAsia="zh-CN" w:bidi="ar-SA"/>
              </w:rPr>
            </w:pPr>
            <w:r>
              <w:rPr>
                <w:rFonts w:hint="eastAsia" w:ascii="仿宋" w:hAnsi="仿宋" w:eastAsia="仿宋" w:cs="仿宋"/>
                <w:sz w:val="24"/>
              </w:rPr>
              <w:t>时间</w:t>
            </w:r>
          </w:p>
        </w:tc>
        <w:tc>
          <w:tcPr>
            <w:tcW w:w="1348" w:type="dxa"/>
            <w:noWrap w:val="0"/>
            <w:vAlign w:val="center"/>
          </w:tcPr>
          <w:p>
            <w:pPr>
              <w:jc w:val="center"/>
              <w:rPr>
                <w:rFonts w:hint="eastAsia" w:ascii="仿宋" w:hAnsi="仿宋" w:eastAsia="仿宋" w:cs="仿宋"/>
                <w:sz w:val="24"/>
              </w:rPr>
            </w:pPr>
            <w:r>
              <w:rPr>
                <w:rFonts w:hint="eastAsia" w:ascii="仿宋" w:hAnsi="仿宋" w:eastAsia="仿宋" w:cs="仿宋"/>
                <w:sz w:val="24"/>
              </w:rPr>
              <w:t>交货</w:t>
            </w:r>
          </w:p>
          <w:p>
            <w:pPr>
              <w:jc w:val="center"/>
              <w:rPr>
                <w:rFonts w:hint="eastAsia" w:ascii="仿宋" w:hAnsi="仿宋" w:eastAsia="仿宋" w:cs="仿宋"/>
                <w:sz w:val="24"/>
                <w:lang w:val="en-US" w:eastAsia="zh-CN" w:bidi="ar-SA"/>
              </w:rPr>
            </w:pPr>
            <w:r>
              <w:rPr>
                <w:rFonts w:hint="eastAsia" w:ascii="仿宋" w:hAnsi="仿宋" w:eastAsia="仿宋" w:cs="仿宋"/>
                <w:sz w:val="24"/>
              </w:rPr>
              <w:t>地点</w:t>
            </w:r>
          </w:p>
        </w:tc>
        <w:tc>
          <w:tcPr>
            <w:tcW w:w="1285" w:type="dxa"/>
            <w:noWrap w:val="0"/>
            <w:vAlign w:val="center"/>
          </w:tcPr>
          <w:p>
            <w:pPr>
              <w:jc w:val="center"/>
              <w:rPr>
                <w:rFonts w:hint="eastAsia" w:ascii="仿宋" w:hAnsi="仿宋" w:eastAsia="仿宋" w:cs="仿宋"/>
                <w:sz w:val="24"/>
                <w:lang w:val="en-US" w:eastAsia="zh-CN" w:bidi="ar-SA"/>
              </w:rPr>
            </w:pPr>
            <w:r>
              <w:rPr>
                <w:rFonts w:hint="eastAsia" w:ascii="仿宋" w:hAnsi="仿宋" w:eastAsia="仿宋" w:cs="仿宋"/>
                <w:sz w:val="24"/>
              </w:rPr>
              <w:t>单价</w:t>
            </w:r>
          </w:p>
        </w:tc>
        <w:tc>
          <w:tcPr>
            <w:tcW w:w="1251" w:type="dxa"/>
            <w:noWrap w:val="0"/>
            <w:vAlign w:val="center"/>
          </w:tcPr>
          <w:p>
            <w:pPr>
              <w:jc w:val="center"/>
              <w:rPr>
                <w:rFonts w:hint="eastAsia" w:ascii="仿宋" w:hAnsi="仿宋" w:eastAsia="仿宋" w:cs="仿宋"/>
                <w:sz w:val="24"/>
                <w:lang w:val="en-US" w:eastAsia="zh-CN" w:bidi="ar-SA"/>
              </w:rPr>
            </w:pPr>
            <w:r>
              <w:rPr>
                <w:rFonts w:hint="eastAsia" w:ascii="仿宋" w:hAnsi="仿宋" w:eastAsia="仿宋" w:cs="仿宋"/>
                <w:sz w:val="24"/>
                <w:lang w:val="en-US" w:eastAsia="zh-CN"/>
              </w:rPr>
              <w:t>单项小计</w:t>
            </w:r>
          </w:p>
        </w:tc>
        <w:tc>
          <w:tcPr>
            <w:tcW w:w="506" w:type="dxa"/>
            <w:noWrap w:val="0"/>
            <w:vAlign w:val="center"/>
          </w:tcPr>
          <w:p>
            <w:pPr>
              <w:jc w:val="center"/>
              <w:rPr>
                <w:rFonts w:hint="eastAsia" w:ascii="仿宋" w:hAnsi="仿宋" w:eastAsia="仿宋" w:cs="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jc w:val="center"/>
        </w:trPr>
        <w:tc>
          <w:tcPr>
            <w:tcW w:w="465" w:type="dxa"/>
            <w:noWrap w:val="0"/>
            <w:vAlign w:val="center"/>
          </w:tcPr>
          <w:p>
            <w:pPr>
              <w:jc w:val="center"/>
              <w:rPr>
                <w:rFonts w:hint="eastAsia" w:ascii="仿宋" w:hAnsi="仿宋" w:eastAsia="仿宋" w:cs="仿宋"/>
                <w:sz w:val="24"/>
              </w:rPr>
            </w:pPr>
          </w:p>
        </w:tc>
        <w:tc>
          <w:tcPr>
            <w:tcW w:w="995" w:type="dxa"/>
            <w:noWrap w:val="0"/>
            <w:vAlign w:val="center"/>
          </w:tcPr>
          <w:p>
            <w:pPr>
              <w:jc w:val="center"/>
              <w:rPr>
                <w:rFonts w:hint="eastAsia" w:ascii="仿宋" w:hAnsi="仿宋" w:eastAsia="仿宋" w:cs="仿宋"/>
                <w:sz w:val="24"/>
              </w:rPr>
            </w:pPr>
          </w:p>
        </w:tc>
        <w:tc>
          <w:tcPr>
            <w:tcW w:w="1455" w:type="dxa"/>
            <w:noWrap w:val="0"/>
            <w:vAlign w:val="center"/>
          </w:tcPr>
          <w:p>
            <w:pPr>
              <w:jc w:val="center"/>
              <w:rPr>
                <w:rFonts w:hint="eastAsia" w:ascii="仿宋" w:hAnsi="仿宋" w:eastAsia="仿宋" w:cs="仿宋"/>
                <w:sz w:val="24"/>
              </w:rPr>
            </w:pPr>
          </w:p>
        </w:tc>
        <w:tc>
          <w:tcPr>
            <w:tcW w:w="812" w:type="dxa"/>
            <w:noWrap w:val="0"/>
            <w:vAlign w:val="center"/>
          </w:tcPr>
          <w:p>
            <w:pPr>
              <w:jc w:val="center"/>
              <w:rPr>
                <w:rFonts w:hint="eastAsia" w:ascii="仿宋" w:hAnsi="仿宋" w:eastAsia="仿宋" w:cs="仿宋"/>
                <w:sz w:val="24"/>
              </w:rPr>
            </w:pPr>
          </w:p>
        </w:tc>
        <w:tc>
          <w:tcPr>
            <w:tcW w:w="1386" w:type="dxa"/>
            <w:noWrap w:val="0"/>
            <w:vAlign w:val="center"/>
          </w:tcPr>
          <w:p>
            <w:pPr>
              <w:jc w:val="center"/>
              <w:rPr>
                <w:rFonts w:hint="eastAsia" w:ascii="仿宋" w:hAnsi="仿宋" w:eastAsia="仿宋" w:cs="仿宋"/>
                <w:sz w:val="24"/>
                <w:lang w:val="en-US" w:eastAsia="zh-CN" w:bidi="ar-SA"/>
              </w:rPr>
            </w:pPr>
          </w:p>
        </w:tc>
        <w:tc>
          <w:tcPr>
            <w:tcW w:w="1348" w:type="dxa"/>
            <w:noWrap w:val="0"/>
            <w:vAlign w:val="center"/>
          </w:tcPr>
          <w:p>
            <w:pPr>
              <w:jc w:val="center"/>
              <w:rPr>
                <w:rFonts w:hint="eastAsia" w:ascii="仿宋" w:hAnsi="仿宋" w:eastAsia="仿宋" w:cs="仿宋"/>
                <w:sz w:val="24"/>
                <w:lang w:val="en-US" w:eastAsia="zh-CN" w:bidi="ar-SA"/>
              </w:rPr>
            </w:pPr>
          </w:p>
        </w:tc>
        <w:tc>
          <w:tcPr>
            <w:tcW w:w="1285" w:type="dxa"/>
            <w:noWrap w:val="0"/>
            <w:vAlign w:val="center"/>
          </w:tcPr>
          <w:p>
            <w:pPr>
              <w:jc w:val="center"/>
              <w:rPr>
                <w:rFonts w:hint="eastAsia" w:ascii="仿宋" w:hAnsi="仿宋" w:eastAsia="仿宋" w:cs="仿宋"/>
                <w:sz w:val="24"/>
              </w:rPr>
            </w:pPr>
          </w:p>
        </w:tc>
        <w:tc>
          <w:tcPr>
            <w:tcW w:w="1251" w:type="dxa"/>
            <w:noWrap w:val="0"/>
            <w:vAlign w:val="center"/>
          </w:tcPr>
          <w:p>
            <w:pPr>
              <w:jc w:val="center"/>
              <w:rPr>
                <w:rFonts w:hint="eastAsia" w:ascii="仿宋" w:hAnsi="仿宋" w:eastAsia="仿宋" w:cs="仿宋"/>
                <w:sz w:val="24"/>
              </w:rPr>
            </w:pPr>
          </w:p>
        </w:tc>
        <w:tc>
          <w:tcPr>
            <w:tcW w:w="506" w:type="dxa"/>
            <w:noWrap w:val="0"/>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jc w:val="center"/>
        </w:trPr>
        <w:tc>
          <w:tcPr>
            <w:tcW w:w="465" w:type="dxa"/>
            <w:noWrap w:val="0"/>
            <w:vAlign w:val="center"/>
          </w:tcPr>
          <w:p>
            <w:pPr>
              <w:jc w:val="center"/>
              <w:rPr>
                <w:rFonts w:hint="eastAsia" w:ascii="仿宋" w:hAnsi="仿宋" w:eastAsia="仿宋" w:cs="仿宋"/>
                <w:sz w:val="24"/>
              </w:rPr>
            </w:pPr>
          </w:p>
        </w:tc>
        <w:tc>
          <w:tcPr>
            <w:tcW w:w="995" w:type="dxa"/>
            <w:noWrap w:val="0"/>
            <w:vAlign w:val="center"/>
          </w:tcPr>
          <w:p>
            <w:pPr>
              <w:jc w:val="center"/>
              <w:rPr>
                <w:rFonts w:hint="eastAsia" w:ascii="仿宋" w:hAnsi="仿宋" w:eastAsia="仿宋" w:cs="仿宋"/>
                <w:sz w:val="24"/>
              </w:rPr>
            </w:pPr>
          </w:p>
        </w:tc>
        <w:tc>
          <w:tcPr>
            <w:tcW w:w="1455" w:type="dxa"/>
            <w:noWrap w:val="0"/>
            <w:vAlign w:val="center"/>
          </w:tcPr>
          <w:p>
            <w:pPr>
              <w:jc w:val="center"/>
              <w:rPr>
                <w:rFonts w:hint="eastAsia" w:ascii="仿宋" w:hAnsi="仿宋" w:eastAsia="仿宋" w:cs="仿宋"/>
                <w:sz w:val="24"/>
              </w:rPr>
            </w:pPr>
          </w:p>
        </w:tc>
        <w:tc>
          <w:tcPr>
            <w:tcW w:w="812" w:type="dxa"/>
            <w:noWrap w:val="0"/>
            <w:vAlign w:val="center"/>
          </w:tcPr>
          <w:p>
            <w:pPr>
              <w:jc w:val="center"/>
              <w:rPr>
                <w:rFonts w:hint="eastAsia" w:ascii="仿宋" w:hAnsi="仿宋" w:eastAsia="仿宋" w:cs="仿宋"/>
                <w:sz w:val="24"/>
              </w:rPr>
            </w:pPr>
          </w:p>
        </w:tc>
        <w:tc>
          <w:tcPr>
            <w:tcW w:w="1386" w:type="dxa"/>
            <w:noWrap w:val="0"/>
            <w:vAlign w:val="center"/>
          </w:tcPr>
          <w:p>
            <w:pPr>
              <w:jc w:val="center"/>
              <w:rPr>
                <w:rFonts w:hint="eastAsia" w:ascii="仿宋" w:hAnsi="仿宋" w:eastAsia="仿宋" w:cs="仿宋"/>
                <w:sz w:val="24"/>
              </w:rPr>
            </w:pPr>
          </w:p>
        </w:tc>
        <w:tc>
          <w:tcPr>
            <w:tcW w:w="1348" w:type="dxa"/>
            <w:noWrap w:val="0"/>
            <w:vAlign w:val="center"/>
          </w:tcPr>
          <w:p>
            <w:pPr>
              <w:jc w:val="center"/>
              <w:rPr>
                <w:rFonts w:hint="eastAsia" w:ascii="仿宋" w:hAnsi="仿宋" w:eastAsia="仿宋" w:cs="仿宋"/>
                <w:sz w:val="24"/>
              </w:rPr>
            </w:pPr>
          </w:p>
        </w:tc>
        <w:tc>
          <w:tcPr>
            <w:tcW w:w="1285" w:type="dxa"/>
            <w:noWrap w:val="0"/>
            <w:vAlign w:val="center"/>
          </w:tcPr>
          <w:p>
            <w:pPr>
              <w:jc w:val="center"/>
              <w:rPr>
                <w:rFonts w:hint="eastAsia" w:ascii="仿宋" w:hAnsi="仿宋" w:eastAsia="仿宋" w:cs="仿宋"/>
                <w:sz w:val="24"/>
              </w:rPr>
            </w:pPr>
          </w:p>
        </w:tc>
        <w:tc>
          <w:tcPr>
            <w:tcW w:w="1251" w:type="dxa"/>
            <w:noWrap w:val="0"/>
            <w:vAlign w:val="center"/>
          </w:tcPr>
          <w:p>
            <w:pPr>
              <w:jc w:val="center"/>
              <w:rPr>
                <w:rFonts w:hint="eastAsia" w:ascii="仿宋" w:hAnsi="仿宋" w:eastAsia="仿宋" w:cs="仿宋"/>
                <w:sz w:val="24"/>
              </w:rPr>
            </w:pPr>
          </w:p>
        </w:tc>
        <w:tc>
          <w:tcPr>
            <w:tcW w:w="506" w:type="dxa"/>
            <w:noWrap w:val="0"/>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jc w:val="center"/>
        </w:trPr>
        <w:tc>
          <w:tcPr>
            <w:tcW w:w="465" w:type="dxa"/>
            <w:noWrap w:val="0"/>
            <w:vAlign w:val="center"/>
          </w:tcPr>
          <w:p>
            <w:pPr>
              <w:jc w:val="center"/>
              <w:rPr>
                <w:rFonts w:hint="eastAsia" w:ascii="仿宋" w:hAnsi="仿宋" w:eastAsia="仿宋" w:cs="仿宋"/>
                <w:sz w:val="24"/>
              </w:rPr>
            </w:pPr>
          </w:p>
        </w:tc>
        <w:tc>
          <w:tcPr>
            <w:tcW w:w="995" w:type="dxa"/>
            <w:noWrap w:val="0"/>
            <w:vAlign w:val="center"/>
          </w:tcPr>
          <w:p>
            <w:pPr>
              <w:jc w:val="center"/>
              <w:rPr>
                <w:rFonts w:hint="eastAsia" w:ascii="仿宋" w:hAnsi="仿宋" w:eastAsia="仿宋" w:cs="仿宋"/>
                <w:sz w:val="24"/>
              </w:rPr>
            </w:pPr>
          </w:p>
        </w:tc>
        <w:tc>
          <w:tcPr>
            <w:tcW w:w="1455" w:type="dxa"/>
            <w:noWrap w:val="0"/>
            <w:vAlign w:val="center"/>
          </w:tcPr>
          <w:p>
            <w:pPr>
              <w:jc w:val="center"/>
              <w:rPr>
                <w:rFonts w:hint="eastAsia" w:ascii="仿宋" w:hAnsi="仿宋" w:eastAsia="仿宋" w:cs="仿宋"/>
                <w:sz w:val="24"/>
              </w:rPr>
            </w:pPr>
          </w:p>
        </w:tc>
        <w:tc>
          <w:tcPr>
            <w:tcW w:w="812" w:type="dxa"/>
            <w:noWrap w:val="0"/>
            <w:vAlign w:val="center"/>
          </w:tcPr>
          <w:p>
            <w:pPr>
              <w:jc w:val="center"/>
              <w:rPr>
                <w:rFonts w:hint="eastAsia" w:ascii="仿宋" w:hAnsi="仿宋" w:eastAsia="仿宋" w:cs="仿宋"/>
                <w:sz w:val="24"/>
              </w:rPr>
            </w:pPr>
          </w:p>
        </w:tc>
        <w:tc>
          <w:tcPr>
            <w:tcW w:w="1386" w:type="dxa"/>
            <w:noWrap w:val="0"/>
            <w:vAlign w:val="center"/>
          </w:tcPr>
          <w:p>
            <w:pPr>
              <w:jc w:val="center"/>
              <w:rPr>
                <w:rFonts w:hint="eastAsia" w:ascii="仿宋" w:hAnsi="仿宋" w:eastAsia="仿宋" w:cs="仿宋"/>
                <w:sz w:val="24"/>
              </w:rPr>
            </w:pPr>
          </w:p>
        </w:tc>
        <w:tc>
          <w:tcPr>
            <w:tcW w:w="1348" w:type="dxa"/>
            <w:noWrap w:val="0"/>
            <w:vAlign w:val="center"/>
          </w:tcPr>
          <w:p>
            <w:pPr>
              <w:jc w:val="center"/>
              <w:rPr>
                <w:rFonts w:hint="eastAsia" w:ascii="仿宋" w:hAnsi="仿宋" w:eastAsia="仿宋" w:cs="仿宋"/>
                <w:sz w:val="24"/>
              </w:rPr>
            </w:pPr>
          </w:p>
        </w:tc>
        <w:tc>
          <w:tcPr>
            <w:tcW w:w="1285" w:type="dxa"/>
            <w:noWrap w:val="0"/>
            <w:vAlign w:val="center"/>
          </w:tcPr>
          <w:p>
            <w:pPr>
              <w:jc w:val="center"/>
              <w:rPr>
                <w:rFonts w:hint="eastAsia" w:ascii="仿宋" w:hAnsi="仿宋" w:eastAsia="仿宋" w:cs="仿宋"/>
                <w:sz w:val="24"/>
              </w:rPr>
            </w:pPr>
          </w:p>
        </w:tc>
        <w:tc>
          <w:tcPr>
            <w:tcW w:w="1251" w:type="dxa"/>
            <w:noWrap w:val="0"/>
            <w:vAlign w:val="center"/>
          </w:tcPr>
          <w:p>
            <w:pPr>
              <w:jc w:val="center"/>
              <w:rPr>
                <w:rFonts w:hint="eastAsia" w:ascii="仿宋" w:hAnsi="仿宋" w:eastAsia="仿宋" w:cs="仿宋"/>
                <w:sz w:val="24"/>
              </w:rPr>
            </w:pPr>
          </w:p>
        </w:tc>
        <w:tc>
          <w:tcPr>
            <w:tcW w:w="506" w:type="dxa"/>
            <w:noWrap w:val="0"/>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jc w:val="center"/>
        </w:trPr>
        <w:tc>
          <w:tcPr>
            <w:tcW w:w="465" w:type="dxa"/>
            <w:noWrap w:val="0"/>
            <w:vAlign w:val="center"/>
          </w:tcPr>
          <w:p>
            <w:pPr>
              <w:jc w:val="center"/>
              <w:rPr>
                <w:rFonts w:hint="eastAsia" w:ascii="仿宋" w:hAnsi="仿宋" w:eastAsia="仿宋" w:cs="仿宋"/>
                <w:sz w:val="24"/>
              </w:rPr>
            </w:pPr>
          </w:p>
        </w:tc>
        <w:tc>
          <w:tcPr>
            <w:tcW w:w="995" w:type="dxa"/>
            <w:noWrap w:val="0"/>
            <w:vAlign w:val="center"/>
          </w:tcPr>
          <w:p>
            <w:pPr>
              <w:jc w:val="center"/>
              <w:rPr>
                <w:rFonts w:hint="eastAsia" w:ascii="仿宋" w:hAnsi="仿宋" w:eastAsia="仿宋" w:cs="仿宋"/>
                <w:sz w:val="24"/>
              </w:rPr>
            </w:pPr>
          </w:p>
        </w:tc>
        <w:tc>
          <w:tcPr>
            <w:tcW w:w="1455" w:type="dxa"/>
            <w:noWrap w:val="0"/>
            <w:vAlign w:val="center"/>
          </w:tcPr>
          <w:p>
            <w:pPr>
              <w:jc w:val="center"/>
              <w:rPr>
                <w:rFonts w:hint="eastAsia" w:ascii="仿宋" w:hAnsi="仿宋" w:eastAsia="仿宋" w:cs="仿宋"/>
                <w:sz w:val="24"/>
              </w:rPr>
            </w:pPr>
          </w:p>
        </w:tc>
        <w:tc>
          <w:tcPr>
            <w:tcW w:w="812" w:type="dxa"/>
            <w:noWrap w:val="0"/>
            <w:vAlign w:val="center"/>
          </w:tcPr>
          <w:p>
            <w:pPr>
              <w:jc w:val="center"/>
              <w:rPr>
                <w:rFonts w:hint="eastAsia" w:ascii="仿宋" w:hAnsi="仿宋" w:eastAsia="仿宋" w:cs="仿宋"/>
                <w:sz w:val="24"/>
              </w:rPr>
            </w:pPr>
          </w:p>
        </w:tc>
        <w:tc>
          <w:tcPr>
            <w:tcW w:w="1386" w:type="dxa"/>
            <w:noWrap w:val="0"/>
            <w:vAlign w:val="center"/>
          </w:tcPr>
          <w:p>
            <w:pPr>
              <w:jc w:val="center"/>
              <w:rPr>
                <w:rFonts w:hint="eastAsia" w:ascii="仿宋" w:hAnsi="仿宋" w:eastAsia="仿宋" w:cs="仿宋"/>
                <w:sz w:val="24"/>
              </w:rPr>
            </w:pPr>
          </w:p>
        </w:tc>
        <w:tc>
          <w:tcPr>
            <w:tcW w:w="1348" w:type="dxa"/>
            <w:noWrap w:val="0"/>
            <w:vAlign w:val="center"/>
          </w:tcPr>
          <w:p>
            <w:pPr>
              <w:jc w:val="center"/>
              <w:rPr>
                <w:rFonts w:hint="eastAsia" w:ascii="仿宋" w:hAnsi="仿宋" w:eastAsia="仿宋" w:cs="仿宋"/>
                <w:sz w:val="24"/>
              </w:rPr>
            </w:pPr>
          </w:p>
        </w:tc>
        <w:tc>
          <w:tcPr>
            <w:tcW w:w="1285" w:type="dxa"/>
            <w:noWrap w:val="0"/>
            <w:vAlign w:val="center"/>
          </w:tcPr>
          <w:p>
            <w:pPr>
              <w:jc w:val="center"/>
              <w:rPr>
                <w:rFonts w:hint="eastAsia" w:ascii="仿宋" w:hAnsi="仿宋" w:eastAsia="仿宋" w:cs="仿宋"/>
                <w:sz w:val="24"/>
              </w:rPr>
            </w:pPr>
          </w:p>
        </w:tc>
        <w:tc>
          <w:tcPr>
            <w:tcW w:w="1251" w:type="dxa"/>
            <w:noWrap w:val="0"/>
            <w:vAlign w:val="center"/>
          </w:tcPr>
          <w:p>
            <w:pPr>
              <w:jc w:val="center"/>
              <w:rPr>
                <w:rFonts w:hint="eastAsia" w:ascii="仿宋" w:hAnsi="仿宋" w:eastAsia="仿宋" w:cs="仿宋"/>
                <w:sz w:val="24"/>
              </w:rPr>
            </w:pPr>
          </w:p>
        </w:tc>
        <w:tc>
          <w:tcPr>
            <w:tcW w:w="506" w:type="dxa"/>
            <w:noWrap w:val="0"/>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jc w:val="center"/>
        </w:trPr>
        <w:tc>
          <w:tcPr>
            <w:tcW w:w="9503" w:type="dxa"/>
            <w:gridSpan w:val="9"/>
            <w:noWrap w:val="0"/>
            <w:vAlign w:val="center"/>
          </w:tcPr>
          <w:p>
            <w:pPr>
              <w:rPr>
                <w:rFonts w:hint="eastAsia" w:ascii="仿宋" w:hAnsi="仿宋" w:eastAsia="仿宋" w:cs="仿宋"/>
                <w:sz w:val="24"/>
              </w:rPr>
            </w:pPr>
            <w:r>
              <w:rPr>
                <w:rFonts w:hint="eastAsia" w:ascii="仿宋" w:hAnsi="仿宋" w:eastAsia="仿宋" w:cs="仿宋"/>
                <w:sz w:val="24"/>
              </w:rPr>
              <w:t>报价合计（</w:t>
            </w:r>
            <w:r>
              <w:rPr>
                <w:rFonts w:hint="eastAsia" w:ascii="仿宋" w:hAnsi="仿宋" w:eastAsia="仿宋" w:cs="仿宋"/>
                <w:sz w:val="24"/>
                <w:lang w:val="en-US" w:eastAsia="zh-CN"/>
              </w:rPr>
              <w:t>万</w:t>
            </w:r>
            <w:r>
              <w:rPr>
                <w:rFonts w:hint="eastAsia" w:ascii="仿宋" w:hAnsi="仿宋" w:eastAsia="仿宋" w:cs="仿宋"/>
                <w:sz w:val="24"/>
              </w:rPr>
              <w:t>元）：                       大写：</w:t>
            </w:r>
          </w:p>
        </w:tc>
      </w:tr>
    </w:tbl>
    <w:p>
      <w:pPr>
        <w:ind w:firstLine="480" w:firstLineChars="200"/>
        <w:rPr>
          <w:rFonts w:hint="eastAsia" w:ascii="仿宋" w:hAnsi="仿宋" w:eastAsia="仿宋" w:cs="仿宋"/>
          <w:color w:val="auto"/>
          <w:sz w:val="24"/>
          <w:highlight w:val="none"/>
        </w:rPr>
      </w:pPr>
    </w:p>
    <w:p>
      <w:pPr>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注: </w:t>
      </w:r>
    </w:p>
    <w:p>
      <w:pPr>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.供应商的报价为包干价，包括货物的材料费、运输费、包装费、保险费用、卸载费、税费、管理费、质量检测费、安装调试培训费、利润及售后服务等一切相关费用，成交后总价不做调整</w:t>
      </w:r>
      <w:r>
        <w:rPr>
          <w:rFonts w:hint="eastAsia" w:ascii="仿宋" w:hAnsi="仿宋" w:eastAsia="仿宋" w:cs="仿宋"/>
          <w:color w:val="auto"/>
          <w:sz w:val="24"/>
          <w:highlight w:val="none"/>
        </w:rPr>
        <w:t>。</w:t>
      </w:r>
    </w:p>
    <w:p>
      <w:pPr>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“报价一览表”为多页的，每页均须加盖公章。</w:t>
      </w:r>
    </w:p>
    <w:p>
      <w:pPr>
        <w:ind w:firstLine="480" w:firstLineChars="200"/>
        <w:rPr>
          <w:rFonts w:hint="eastAsia" w:ascii="仿宋" w:hAnsi="仿宋" w:eastAsia="仿宋" w:cs="仿宋"/>
          <w:b/>
          <w:bCs/>
          <w:color w:val="auto"/>
          <w:sz w:val="24"/>
          <w:highlight w:val="none"/>
        </w:rPr>
      </w:pP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以上表格如不能完全表达清楚供应商认为必要的费用明细，供应商可在符合表格内容要求之上自行补充。</w:t>
      </w:r>
    </w:p>
    <w:p>
      <w:pPr>
        <w:widowControl/>
        <w:spacing w:line="360" w:lineRule="atLeast"/>
        <w:ind w:left="470"/>
        <w:jc w:val="left"/>
        <w:rPr>
          <w:rFonts w:hint="eastAsia" w:ascii="仿宋" w:hAnsi="仿宋" w:eastAsia="仿宋" w:cs="仿宋"/>
          <w:color w:val="auto"/>
          <w:sz w:val="24"/>
          <w:highlight w:val="none"/>
        </w:rPr>
      </w:pPr>
    </w:p>
    <w:p>
      <w:pPr>
        <w:widowControl/>
        <w:spacing w:line="360" w:lineRule="atLeast"/>
        <w:jc w:val="left"/>
        <w:rPr>
          <w:rFonts w:hint="eastAsia" w:ascii="仿宋" w:hAnsi="仿宋" w:eastAsia="仿宋" w:cs="仿宋"/>
          <w:color w:val="auto"/>
          <w:sz w:val="24"/>
          <w:highlight w:val="none"/>
        </w:rPr>
      </w:pPr>
    </w:p>
    <w:p>
      <w:pPr>
        <w:widowControl/>
        <w:spacing w:line="360" w:lineRule="atLeas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供应商名称：</w:t>
      </w:r>
      <w:r>
        <w:rPr>
          <w:rFonts w:hint="eastAsia" w:ascii="仿宋" w:hAnsi="仿宋" w:eastAsia="仿宋" w:cs="仿宋"/>
          <w:color w:val="auto"/>
          <w:sz w:val="24"/>
          <w:highlight w:val="none"/>
          <w:u w:val="single"/>
        </w:rPr>
        <w:t>（全称并加盖公章）</w:t>
      </w:r>
    </w:p>
    <w:p>
      <w:pPr>
        <w:widowControl/>
        <w:spacing w:line="360" w:lineRule="atLeas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法定代表人或授权代表（签字或加盖个人印鉴）：XXXX</w:t>
      </w:r>
    </w:p>
    <w:p>
      <w:pPr>
        <w:spacing w:line="360" w:lineRule="auto"/>
        <w:rPr>
          <w:rFonts w:hint="eastAsia" w:ascii="仿宋" w:hAnsi="仿宋" w:eastAsia="仿宋" w:cs="仿宋"/>
          <w:b/>
          <w:color w:val="auto"/>
          <w:sz w:val="28"/>
          <w:szCs w:val="28"/>
          <w:highlight w:val="none"/>
        </w:rPr>
      </w:pPr>
      <w:r>
        <w:rPr>
          <w:rFonts w:hint="eastAsia" w:ascii="仿宋" w:hAnsi="仿宋" w:eastAsia="仿宋" w:cs="仿宋"/>
          <w:color w:val="auto"/>
          <w:sz w:val="24"/>
          <w:highlight w:val="none"/>
        </w:rPr>
        <w:t>日    期：XXX年XXX月XXX日</w:t>
      </w:r>
    </w:p>
    <w:p>
      <w:pPr>
        <w:tabs>
          <w:tab w:val="left" w:pos="900"/>
        </w:tabs>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4"/>
          <w:szCs w:val="24"/>
          <w:highlight w:val="none"/>
        </w:rPr>
        <w:br w:type="page"/>
      </w:r>
    </w:p>
    <w:p>
      <w:pPr>
        <w:tabs>
          <w:tab w:val="left" w:pos="900"/>
        </w:tabs>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三、</w:t>
      </w:r>
      <w:r>
        <w:rPr>
          <w:rFonts w:hint="eastAsia" w:ascii="仿宋" w:hAnsi="仿宋" w:eastAsia="仿宋" w:cs="仿宋"/>
          <w:b/>
          <w:color w:val="auto"/>
          <w:sz w:val="28"/>
          <w:szCs w:val="28"/>
          <w:highlight w:val="none"/>
          <w:lang w:val="en-US" w:eastAsia="zh-CN"/>
        </w:rPr>
        <w:t>技术、服务</w:t>
      </w:r>
      <w:r>
        <w:rPr>
          <w:rFonts w:hint="eastAsia" w:ascii="仿宋" w:hAnsi="仿宋" w:eastAsia="仿宋" w:cs="仿宋"/>
          <w:b/>
          <w:color w:val="auto"/>
          <w:sz w:val="28"/>
          <w:szCs w:val="28"/>
          <w:highlight w:val="none"/>
        </w:rPr>
        <w:t>要求应答表</w:t>
      </w:r>
    </w:p>
    <w:p>
      <w:pPr>
        <w:pStyle w:val="12"/>
        <w:pBdr>
          <w:bottom w:val="none" w:color="auto" w:sz="0" w:space="0"/>
        </w:pBdr>
        <w:tabs>
          <w:tab w:val="clear" w:pos="4153"/>
          <w:tab w:val="clear" w:pos="8306"/>
        </w:tabs>
        <w:snapToGrid/>
        <w:jc w:val="both"/>
        <w:rPr>
          <w:rFonts w:hint="eastAsia" w:ascii="仿宋" w:hAnsi="仿宋" w:eastAsia="仿宋" w:cs="仿宋"/>
          <w:color w:val="auto"/>
          <w:sz w:val="24"/>
          <w:szCs w:val="24"/>
          <w:highlight w:val="none"/>
        </w:rPr>
      </w:pPr>
    </w:p>
    <w:tbl>
      <w:tblPr>
        <w:tblStyle w:val="15"/>
        <w:tblW w:w="934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5"/>
        <w:gridCol w:w="2185"/>
        <w:gridCol w:w="2793"/>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6" w:hRule="atLeast"/>
          <w:jc w:val="center"/>
        </w:trPr>
        <w:tc>
          <w:tcPr>
            <w:tcW w:w="1325" w:type="dxa"/>
            <w:noWrap w:val="0"/>
            <w:vAlign w:val="center"/>
          </w:tcPr>
          <w:p>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2185" w:type="dxa"/>
            <w:noWrap w:val="0"/>
            <w:vAlign w:val="center"/>
          </w:tcPr>
          <w:p>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采购文件要求</w:t>
            </w:r>
          </w:p>
        </w:tc>
        <w:tc>
          <w:tcPr>
            <w:tcW w:w="2793" w:type="dxa"/>
            <w:noWrap w:val="0"/>
            <w:vAlign w:val="center"/>
          </w:tcPr>
          <w:p>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比选申请书响应</w:t>
            </w:r>
          </w:p>
        </w:tc>
        <w:tc>
          <w:tcPr>
            <w:tcW w:w="3045" w:type="dxa"/>
            <w:noWrap w:val="0"/>
            <w:vAlign w:val="center"/>
          </w:tcPr>
          <w:p>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响应情况说明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0" w:hRule="atLeast"/>
          <w:jc w:val="center"/>
        </w:trPr>
        <w:tc>
          <w:tcPr>
            <w:tcW w:w="1325" w:type="dxa"/>
            <w:noWrap w:val="0"/>
            <w:vAlign w:val="top"/>
          </w:tcPr>
          <w:p>
            <w:pPr>
              <w:jc w:val="center"/>
              <w:rPr>
                <w:rFonts w:hint="eastAsia" w:ascii="仿宋" w:hAnsi="仿宋" w:eastAsia="仿宋" w:cs="仿宋"/>
                <w:color w:val="auto"/>
                <w:sz w:val="24"/>
                <w:highlight w:val="none"/>
              </w:rPr>
            </w:pPr>
          </w:p>
        </w:tc>
        <w:tc>
          <w:tcPr>
            <w:tcW w:w="2185" w:type="dxa"/>
            <w:noWrap w:val="0"/>
            <w:vAlign w:val="top"/>
          </w:tcPr>
          <w:p>
            <w:pPr>
              <w:jc w:val="center"/>
              <w:rPr>
                <w:rFonts w:hint="eastAsia" w:ascii="仿宋" w:hAnsi="仿宋" w:eastAsia="仿宋" w:cs="仿宋"/>
                <w:color w:val="auto"/>
                <w:sz w:val="24"/>
                <w:highlight w:val="none"/>
              </w:rPr>
            </w:pPr>
          </w:p>
        </w:tc>
        <w:tc>
          <w:tcPr>
            <w:tcW w:w="2793" w:type="dxa"/>
            <w:noWrap w:val="0"/>
            <w:vAlign w:val="top"/>
          </w:tcPr>
          <w:p>
            <w:pPr>
              <w:jc w:val="center"/>
              <w:rPr>
                <w:rFonts w:hint="eastAsia" w:ascii="仿宋" w:hAnsi="仿宋" w:eastAsia="仿宋" w:cs="仿宋"/>
                <w:color w:val="auto"/>
                <w:sz w:val="24"/>
                <w:highlight w:val="none"/>
              </w:rPr>
            </w:pPr>
          </w:p>
        </w:tc>
        <w:tc>
          <w:tcPr>
            <w:tcW w:w="3045" w:type="dxa"/>
            <w:noWrap w:val="0"/>
            <w:vAlign w:val="top"/>
          </w:tcPr>
          <w:p>
            <w:pPr>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0" w:hRule="atLeast"/>
          <w:jc w:val="center"/>
        </w:trPr>
        <w:tc>
          <w:tcPr>
            <w:tcW w:w="1325" w:type="dxa"/>
            <w:noWrap w:val="0"/>
            <w:vAlign w:val="top"/>
          </w:tcPr>
          <w:p>
            <w:pPr>
              <w:jc w:val="center"/>
              <w:rPr>
                <w:rFonts w:hint="eastAsia" w:ascii="仿宋" w:hAnsi="仿宋" w:eastAsia="仿宋" w:cs="仿宋"/>
                <w:color w:val="auto"/>
                <w:sz w:val="24"/>
                <w:highlight w:val="none"/>
              </w:rPr>
            </w:pPr>
          </w:p>
        </w:tc>
        <w:tc>
          <w:tcPr>
            <w:tcW w:w="2185" w:type="dxa"/>
            <w:noWrap w:val="0"/>
            <w:vAlign w:val="top"/>
          </w:tcPr>
          <w:p>
            <w:pPr>
              <w:jc w:val="center"/>
              <w:rPr>
                <w:rFonts w:hint="eastAsia" w:ascii="仿宋" w:hAnsi="仿宋" w:eastAsia="仿宋" w:cs="仿宋"/>
                <w:color w:val="auto"/>
                <w:sz w:val="24"/>
                <w:highlight w:val="none"/>
              </w:rPr>
            </w:pPr>
          </w:p>
        </w:tc>
        <w:tc>
          <w:tcPr>
            <w:tcW w:w="2793" w:type="dxa"/>
            <w:noWrap w:val="0"/>
            <w:vAlign w:val="top"/>
          </w:tcPr>
          <w:p>
            <w:pPr>
              <w:jc w:val="center"/>
              <w:rPr>
                <w:rFonts w:hint="eastAsia" w:ascii="仿宋" w:hAnsi="仿宋" w:eastAsia="仿宋" w:cs="仿宋"/>
                <w:color w:val="auto"/>
                <w:sz w:val="24"/>
                <w:highlight w:val="none"/>
              </w:rPr>
            </w:pPr>
          </w:p>
        </w:tc>
        <w:tc>
          <w:tcPr>
            <w:tcW w:w="3045" w:type="dxa"/>
            <w:noWrap w:val="0"/>
            <w:vAlign w:val="top"/>
          </w:tcPr>
          <w:p>
            <w:pPr>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0" w:hRule="atLeast"/>
          <w:jc w:val="center"/>
        </w:trPr>
        <w:tc>
          <w:tcPr>
            <w:tcW w:w="1325" w:type="dxa"/>
            <w:noWrap w:val="0"/>
            <w:vAlign w:val="top"/>
          </w:tcPr>
          <w:p>
            <w:pPr>
              <w:jc w:val="center"/>
              <w:rPr>
                <w:rFonts w:hint="eastAsia" w:ascii="仿宋" w:hAnsi="仿宋" w:eastAsia="仿宋" w:cs="仿宋"/>
                <w:color w:val="auto"/>
                <w:sz w:val="24"/>
                <w:highlight w:val="none"/>
              </w:rPr>
            </w:pPr>
          </w:p>
        </w:tc>
        <w:tc>
          <w:tcPr>
            <w:tcW w:w="2185" w:type="dxa"/>
            <w:noWrap w:val="0"/>
            <w:vAlign w:val="top"/>
          </w:tcPr>
          <w:p>
            <w:pPr>
              <w:jc w:val="center"/>
              <w:rPr>
                <w:rFonts w:hint="eastAsia" w:ascii="仿宋" w:hAnsi="仿宋" w:eastAsia="仿宋" w:cs="仿宋"/>
                <w:color w:val="auto"/>
                <w:sz w:val="24"/>
                <w:highlight w:val="none"/>
              </w:rPr>
            </w:pPr>
          </w:p>
        </w:tc>
        <w:tc>
          <w:tcPr>
            <w:tcW w:w="2793" w:type="dxa"/>
            <w:noWrap w:val="0"/>
            <w:vAlign w:val="top"/>
          </w:tcPr>
          <w:p>
            <w:pPr>
              <w:jc w:val="center"/>
              <w:rPr>
                <w:rFonts w:hint="eastAsia" w:ascii="仿宋" w:hAnsi="仿宋" w:eastAsia="仿宋" w:cs="仿宋"/>
                <w:color w:val="auto"/>
                <w:sz w:val="24"/>
                <w:highlight w:val="none"/>
              </w:rPr>
            </w:pPr>
          </w:p>
        </w:tc>
        <w:tc>
          <w:tcPr>
            <w:tcW w:w="3045" w:type="dxa"/>
            <w:noWrap w:val="0"/>
            <w:vAlign w:val="top"/>
          </w:tcPr>
          <w:p>
            <w:pPr>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0" w:hRule="atLeast"/>
          <w:jc w:val="center"/>
        </w:trPr>
        <w:tc>
          <w:tcPr>
            <w:tcW w:w="1325" w:type="dxa"/>
            <w:noWrap w:val="0"/>
            <w:vAlign w:val="top"/>
          </w:tcPr>
          <w:p>
            <w:pPr>
              <w:jc w:val="center"/>
              <w:rPr>
                <w:rFonts w:hint="eastAsia" w:ascii="仿宋" w:hAnsi="仿宋" w:eastAsia="仿宋" w:cs="仿宋"/>
                <w:color w:val="auto"/>
                <w:sz w:val="24"/>
                <w:highlight w:val="none"/>
              </w:rPr>
            </w:pPr>
          </w:p>
        </w:tc>
        <w:tc>
          <w:tcPr>
            <w:tcW w:w="2185" w:type="dxa"/>
            <w:noWrap w:val="0"/>
            <w:vAlign w:val="top"/>
          </w:tcPr>
          <w:p>
            <w:pPr>
              <w:jc w:val="center"/>
              <w:rPr>
                <w:rFonts w:hint="eastAsia" w:ascii="仿宋" w:hAnsi="仿宋" w:eastAsia="仿宋" w:cs="仿宋"/>
                <w:color w:val="auto"/>
                <w:sz w:val="24"/>
                <w:highlight w:val="none"/>
              </w:rPr>
            </w:pPr>
          </w:p>
        </w:tc>
        <w:tc>
          <w:tcPr>
            <w:tcW w:w="2793" w:type="dxa"/>
            <w:noWrap w:val="0"/>
            <w:vAlign w:val="top"/>
          </w:tcPr>
          <w:p>
            <w:pPr>
              <w:jc w:val="center"/>
              <w:rPr>
                <w:rFonts w:hint="eastAsia" w:ascii="仿宋" w:hAnsi="仿宋" w:eastAsia="仿宋" w:cs="仿宋"/>
                <w:color w:val="auto"/>
                <w:sz w:val="24"/>
                <w:highlight w:val="none"/>
              </w:rPr>
            </w:pPr>
          </w:p>
        </w:tc>
        <w:tc>
          <w:tcPr>
            <w:tcW w:w="3045" w:type="dxa"/>
            <w:noWrap w:val="0"/>
            <w:vAlign w:val="top"/>
          </w:tcPr>
          <w:p>
            <w:pPr>
              <w:jc w:val="center"/>
              <w:rPr>
                <w:rFonts w:hint="eastAsia" w:ascii="仿宋" w:hAnsi="仿宋" w:eastAsia="仿宋" w:cs="仿宋"/>
                <w:color w:val="auto"/>
                <w:sz w:val="24"/>
                <w:highlight w:val="none"/>
              </w:rPr>
            </w:pPr>
          </w:p>
        </w:tc>
      </w:tr>
    </w:tbl>
    <w:p>
      <w:pPr>
        <w:ind w:firstLine="482" w:firstLineChars="200"/>
        <w:rPr>
          <w:rFonts w:hint="eastAsia" w:ascii="仿宋" w:hAnsi="仿宋" w:eastAsia="仿宋" w:cs="仿宋"/>
          <w:b/>
          <w:color w:val="auto"/>
          <w:sz w:val="24"/>
          <w:highlight w:val="none"/>
        </w:rPr>
      </w:pPr>
    </w:p>
    <w:p>
      <w:pPr>
        <w:rPr>
          <w:rFonts w:hint="eastAsia" w:ascii="仿宋" w:hAnsi="仿宋" w:eastAsia="仿宋" w:cs="仿宋"/>
          <w:color w:val="auto"/>
          <w:sz w:val="24"/>
          <w:highlight w:val="none"/>
        </w:rPr>
      </w:pPr>
      <w:r>
        <w:rPr>
          <w:rFonts w:hint="eastAsia" w:ascii="仿宋" w:hAnsi="仿宋" w:eastAsia="仿宋" w:cs="仿宋"/>
          <w:color w:val="auto"/>
          <w:sz w:val="24"/>
          <w:highlight w:val="none"/>
        </w:rPr>
        <w:t>注：1.供应商必须据实填写，不得虚假应答，否则将取消其比选或中选资格。</w:t>
      </w:r>
    </w:p>
    <w:p>
      <w:pPr>
        <w:rPr>
          <w:rFonts w:hint="eastAsia" w:ascii="仿宋" w:hAnsi="仿宋" w:eastAsia="仿宋" w:cs="仿宋"/>
          <w:color w:val="auto"/>
          <w:sz w:val="24"/>
          <w:highlight w:val="none"/>
        </w:rPr>
      </w:pPr>
      <w:r>
        <w:rPr>
          <w:rFonts w:hint="eastAsia" w:ascii="仿宋" w:hAnsi="仿宋" w:eastAsia="仿宋" w:cs="仿宋"/>
          <w:color w:val="auto"/>
          <w:sz w:val="24"/>
          <w:highlight w:val="none"/>
        </w:rPr>
        <w:t>2.如比选申请书与比选文件</w:t>
      </w:r>
      <w:r>
        <w:rPr>
          <w:rFonts w:hint="eastAsia" w:ascii="仿宋" w:hAnsi="仿宋" w:eastAsia="仿宋" w:cs="仿宋"/>
          <w:color w:val="auto"/>
          <w:sz w:val="24"/>
          <w:highlight w:val="none"/>
          <w:lang w:val="en-US" w:eastAsia="zh-CN"/>
        </w:rPr>
        <w:t>技术、服务</w:t>
      </w:r>
      <w:r>
        <w:rPr>
          <w:rFonts w:hint="eastAsia" w:ascii="仿宋" w:hAnsi="仿宋" w:eastAsia="仿宋" w:cs="仿宋"/>
          <w:color w:val="auto"/>
          <w:sz w:val="24"/>
          <w:highlight w:val="none"/>
        </w:rPr>
        <w:t>要求相关条款有偏离条款（包括正偏离和负偏离），请将偏离条款逐条应答；无偏离条款，可以无须逐条应答。</w:t>
      </w:r>
    </w:p>
    <w:p>
      <w:pPr>
        <w:rPr>
          <w:rFonts w:hint="eastAsia" w:ascii="仿宋" w:hAnsi="仿宋" w:eastAsia="仿宋" w:cs="仿宋"/>
          <w:color w:val="auto"/>
          <w:sz w:val="24"/>
          <w:highlight w:val="none"/>
        </w:rPr>
      </w:pPr>
      <w:r>
        <w:rPr>
          <w:rFonts w:hint="eastAsia" w:ascii="仿宋" w:hAnsi="仿宋" w:eastAsia="仿宋" w:cs="仿宋"/>
          <w:color w:val="auto"/>
          <w:sz w:val="24"/>
          <w:highlight w:val="none"/>
        </w:rPr>
        <w:t>3.未明确应答的条款（包括比选文件中所附的“注”），均视为接受及满足本比选文件要求，并对供应商的比选申请书具有约束力。</w:t>
      </w:r>
    </w:p>
    <w:p>
      <w:pPr>
        <w:widowControl/>
        <w:spacing w:line="360" w:lineRule="atLeast"/>
        <w:jc w:val="left"/>
        <w:rPr>
          <w:rFonts w:hint="eastAsia" w:ascii="仿宋" w:hAnsi="仿宋" w:eastAsia="仿宋" w:cs="仿宋"/>
          <w:color w:val="auto"/>
          <w:sz w:val="24"/>
          <w:highlight w:val="none"/>
        </w:rPr>
      </w:pPr>
    </w:p>
    <w:p>
      <w:pPr>
        <w:pStyle w:val="7"/>
        <w:rPr>
          <w:rFonts w:hint="eastAsia" w:ascii="仿宋" w:hAnsi="仿宋" w:eastAsia="仿宋" w:cs="仿宋"/>
          <w:color w:val="auto"/>
          <w:highlight w:val="none"/>
        </w:rPr>
      </w:pPr>
    </w:p>
    <w:p>
      <w:pPr>
        <w:widowControl/>
        <w:spacing w:line="360" w:lineRule="atLeas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供应商名称：</w:t>
      </w:r>
      <w:r>
        <w:rPr>
          <w:rFonts w:hint="eastAsia" w:ascii="仿宋" w:hAnsi="仿宋" w:eastAsia="仿宋" w:cs="仿宋"/>
          <w:color w:val="auto"/>
          <w:sz w:val="24"/>
          <w:highlight w:val="none"/>
          <w:u w:val="single"/>
        </w:rPr>
        <w:t>（全称并加盖公章）</w:t>
      </w:r>
    </w:p>
    <w:p>
      <w:pPr>
        <w:widowControl/>
        <w:spacing w:line="360" w:lineRule="atLeas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法定代表人或授权代表（签字或加盖个人印鉴）：XXXX</w:t>
      </w:r>
    </w:p>
    <w:p>
      <w:pPr>
        <w:pStyle w:val="7"/>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4"/>
          <w:highlight w:val="none"/>
        </w:rPr>
        <w:t>日    期：XXX年XXX月XXX日</w:t>
      </w:r>
    </w:p>
    <w:p>
      <w:pPr>
        <w:pStyle w:val="7"/>
        <w:rPr>
          <w:rFonts w:hint="eastAsia" w:ascii="仿宋" w:hAnsi="仿宋" w:eastAsia="仿宋" w:cs="仿宋"/>
          <w:b/>
          <w:color w:val="auto"/>
          <w:sz w:val="24"/>
          <w:highlight w:val="none"/>
          <w:lang w:val="en-US"/>
        </w:rPr>
      </w:pPr>
    </w:p>
    <w:p>
      <w:pPr>
        <w:pStyle w:val="7"/>
        <w:rPr>
          <w:rFonts w:hint="eastAsia" w:ascii="仿宋" w:hAnsi="仿宋" w:eastAsia="仿宋" w:cs="仿宋"/>
          <w:b/>
          <w:color w:val="auto"/>
          <w:sz w:val="24"/>
          <w:highlight w:val="none"/>
          <w:lang w:val="en-US"/>
        </w:rPr>
      </w:pPr>
    </w:p>
    <w:p>
      <w:pPr>
        <w:pStyle w:val="7"/>
        <w:rPr>
          <w:rFonts w:hint="eastAsia" w:ascii="仿宋" w:hAnsi="仿宋" w:eastAsia="仿宋" w:cs="仿宋"/>
          <w:b/>
          <w:color w:val="auto"/>
          <w:sz w:val="24"/>
          <w:highlight w:val="none"/>
          <w:lang w:eastAsia="zh-CN"/>
        </w:rPr>
      </w:pPr>
    </w:p>
    <w:p>
      <w:pPr>
        <w:pStyle w:val="7"/>
        <w:rPr>
          <w:rFonts w:hint="eastAsia" w:ascii="仿宋" w:hAnsi="仿宋" w:eastAsia="仿宋" w:cs="仿宋"/>
          <w:b/>
          <w:color w:val="auto"/>
          <w:sz w:val="24"/>
          <w:highlight w:val="none"/>
          <w:lang w:eastAsia="zh-CN"/>
        </w:rPr>
      </w:pPr>
    </w:p>
    <w:p>
      <w:pPr>
        <w:pStyle w:val="7"/>
        <w:rPr>
          <w:rFonts w:hint="eastAsia" w:ascii="仿宋" w:hAnsi="仿宋" w:eastAsia="仿宋" w:cs="仿宋"/>
          <w:b/>
          <w:color w:val="auto"/>
          <w:sz w:val="24"/>
          <w:highlight w:val="none"/>
          <w:lang w:eastAsia="zh-CN"/>
        </w:rPr>
      </w:pPr>
    </w:p>
    <w:p>
      <w:pPr>
        <w:pStyle w:val="7"/>
        <w:rPr>
          <w:rFonts w:hint="eastAsia" w:ascii="仿宋" w:hAnsi="仿宋" w:eastAsia="仿宋" w:cs="仿宋"/>
          <w:b/>
          <w:color w:val="auto"/>
          <w:sz w:val="24"/>
          <w:highlight w:val="none"/>
          <w:lang w:eastAsia="zh-CN"/>
        </w:rPr>
      </w:pPr>
    </w:p>
    <w:p>
      <w:pPr>
        <w:pStyle w:val="7"/>
        <w:rPr>
          <w:rFonts w:hint="eastAsia" w:ascii="仿宋" w:hAnsi="仿宋" w:eastAsia="仿宋" w:cs="仿宋"/>
          <w:b/>
          <w:color w:val="auto"/>
          <w:sz w:val="24"/>
          <w:highlight w:val="none"/>
          <w:lang w:eastAsia="zh-CN"/>
        </w:rPr>
      </w:pPr>
    </w:p>
    <w:p>
      <w:pPr>
        <w:pStyle w:val="7"/>
        <w:rPr>
          <w:rFonts w:hint="eastAsia" w:ascii="仿宋" w:hAnsi="仿宋" w:eastAsia="仿宋" w:cs="仿宋"/>
          <w:b/>
          <w:color w:val="auto"/>
          <w:sz w:val="24"/>
          <w:highlight w:val="none"/>
          <w:lang w:eastAsia="zh-CN"/>
        </w:rPr>
      </w:pPr>
    </w:p>
    <w:p>
      <w:pPr>
        <w:tabs>
          <w:tab w:val="left" w:pos="900"/>
        </w:tabs>
        <w:spacing w:line="360" w:lineRule="auto"/>
        <w:jc w:val="center"/>
        <w:rPr>
          <w:rFonts w:hint="eastAsia" w:ascii="仿宋" w:hAnsi="仿宋" w:eastAsia="仿宋" w:cs="仿宋"/>
          <w:b/>
          <w:color w:val="auto"/>
          <w:sz w:val="28"/>
          <w:szCs w:val="28"/>
          <w:highlight w:val="none"/>
        </w:rPr>
      </w:pPr>
    </w:p>
    <w:p>
      <w:pPr>
        <w:tabs>
          <w:tab w:val="left" w:pos="900"/>
        </w:tabs>
        <w:spacing w:line="360" w:lineRule="auto"/>
        <w:jc w:val="center"/>
        <w:rPr>
          <w:rFonts w:hint="eastAsia" w:ascii="仿宋" w:hAnsi="仿宋" w:eastAsia="仿宋" w:cs="仿宋"/>
          <w:b/>
          <w:color w:val="auto"/>
          <w:sz w:val="28"/>
          <w:szCs w:val="28"/>
          <w:highlight w:val="none"/>
        </w:rPr>
      </w:pPr>
    </w:p>
    <w:p>
      <w:pPr>
        <w:tabs>
          <w:tab w:val="left" w:pos="900"/>
        </w:tabs>
        <w:spacing w:line="360" w:lineRule="auto"/>
        <w:jc w:val="center"/>
        <w:rPr>
          <w:rFonts w:hint="eastAsia" w:ascii="仿宋" w:hAnsi="仿宋" w:eastAsia="仿宋" w:cs="仿宋"/>
          <w:b/>
          <w:color w:val="auto"/>
          <w:sz w:val="28"/>
          <w:szCs w:val="28"/>
          <w:highlight w:val="none"/>
        </w:rPr>
      </w:pPr>
    </w:p>
    <w:p>
      <w:pPr>
        <w:tabs>
          <w:tab w:val="left" w:pos="900"/>
        </w:tabs>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四、</w:t>
      </w:r>
      <w:bookmarkStart w:id="2" w:name="OLE_LINK27"/>
      <w:r>
        <w:rPr>
          <w:rFonts w:hint="eastAsia" w:ascii="仿宋" w:hAnsi="仿宋" w:eastAsia="仿宋" w:cs="仿宋"/>
          <w:b/>
          <w:color w:val="auto"/>
          <w:sz w:val="28"/>
          <w:szCs w:val="28"/>
          <w:highlight w:val="none"/>
        </w:rPr>
        <w:t>商务要求应答表</w:t>
      </w:r>
    </w:p>
    <w:tbl>
      <w:tblPr>
        <w:tblStyle w:val="15"/>
        <w:tblpPr w:leftFromText="180" w:rightFromText="180" w:vertAnchor="text" w:horzAnchor="margin" w:tblpXSpec="center" w:tblpY="40"/>
        <w:tblOverlap w:val="never"/>
        <w:tblW w:w="913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3261"/>
        <w:gridCol w:w="2450"/>
        <w:gridCol w:w="2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6" w:hRule="atLeast"/>
          <w:jc w:val="center"/>
        </w:trPr>
        <w:tc>
          <w:tcPr>
            <w:tcW w:w="669" w:type="dxa"/>
            <w:noWrap w:val="0"/>
            <w:vAlign w:val="center"/>
          </w:tcPr>
          <w:p>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3261" w:type="dxa"/>
            <w:noWrap w:val="0"/>
            <w:vAlign w:val="center"/>
          </w:tcPr>
          <w:p>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采购文件要求</w:t>
            </w:r>
          </w:p>
        </w:tc>
        <w:tc>
          <w:tcPr>
            <w:tcW w:w="2450" w:type="dxa"/>
            <w:noWrap w:val="0"/>
            <w:vAlign w:val="center"/>
          </w:tcPr>
          <w:p>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比选申请书响应</w:t>
            </w:r>
          </w:p>
        </w:tc>
        <w:tc>
          <w:tcPr>
            <w:tcW w:w="2758" w:type="dxa"/>
            <w:noWrap w:val="0"/>
            <w:vAlign w:val="center"/>
          </w:tcPr>
          <w:p>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响应情况说明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0" w:hRule="atLeast"/>
          <w:jc w:val="center"/>
        </w:trPr>
        <w:tc>
          <w:tcPr>
            <w:tcW w:w="669" w:type="dxa"/>
            <w:noWrap w:val="0"/>
            <w:vAlign w:val="top"/>
          </w:tcPr>
          <w:p>
            <w:pPr>
              <w:jc w:val="center"/>
              <w:rPr>
                <w:rFonts w:hint="eastAsia" w:ascii="仿宋" w:hAnsi="仿宋" w:eastAsia="仿宋" w:cs="仿宋"/>
                <w:color w:val="auto"/>
                <w:sz w:val="24"/>
                <w:highlight w:val="none"/>
              </w:rPr>
            </w:pPr>
          </w:p>
        </w:tc>
        <w:tc>
          <w:tcPr>
            <w:tcW w:w="3261" w:type="dxa"/>
            <w:noWrap w:val="0"/>
            <w:vAlign w:val="top"/>
          </w:tcPr>
          <w:p>
            <w:pPr>
              <w:jc w:val="center"/>
              <w:rPr>
                <w:rFonts w:hint="eastAsia" w:ascii="仿宋" w:hAnsi="仿宋" w:eastAsia="仿宋" w:cs="仿宋"/>
                <w:color w:val="auto"/>
                <w:sz w:val="24"/>
                <w:highlight w:val="none"/>
              </w:rPr>
            </w:pPr>
          </w:p>
        </w:tc>
        <w:tc>
          <w:tcPr>
            <w:tcW w:w="2450" w:type="dxa"/>
            <w:noWrap w:val="0"/>
            <w:vAlign w:val="top"/>
          </w:tcPr>
          <w:p>
            <w:pPr>
              <w:jc w:val="center"/>
              <w:rPr>
                <w:rFonts w:hint="eastAsia" w:ascii="仿宋" w:hAnsi="仿宋" w:eastAsia="仿宋" w:cs="仿宋"/>
                <w:color w:val="auto"/>
                <w:sz w:val="24"/>
                <w:highlight w:val="none"/>
              </w:rPr>
            </w:pPr>
          </w:p>
        </w:tc>
        <w:tc>
          <w:tcPr>
            <w:tcW w:w="2758" w:type="dxa"/>
            <w:noWrap w:val="0"/>
            <w:vAlign w:val="top"/>
          </w:tcPr>
          <w:p>
            <w:pPr>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0" w:hRule="atLeast"/>
          <w:jc w:val="center"/>
        </w:trPr>
        <w:tc>
          <w:tcPr>
            <w:tcW w:w="669" w:type="dxa"/>
            <w:noWrap w:val="0"/>
            <w:vAlign w:val="top"/>
          </w:tcPr>
          <w:p>
            <w:pPr>
              <w:jc w:val="center"/>
              <w:rPr>
                <w:rFonts w:hint="eastAsia" w:ascii="仿宋" w:hAnsi="仿宋" w:eastAsia="仿宋" w:cs="仿宋"/>
                <w:color w:val="auto"/>
                <w:sz w:val="24"/>
                <w:highlight w:val="none"/>
              </w:rPr>
            </w:pPr>
          </w:p>
        </w:tc>
        <w:tc>
          <w:tcPr>
            <w:tcW w:w="3261" w:type="dxa"/>
            <w:noWrap w:val="0"/>
            <w:vAlign w:val="top"/>
          </w:tcPr>
          <w:p>
            <w:pPr>
              <w:jc w:val="center"/>
              <w:rPr>
                <w:rFonts w:hint="eastAsia" w:ascii="仿宋" w:hAnsi="仿宋" w:eastAsia="仿宋" w:cs="仿宋"/>
                <w:color w:val="auto"/>
                <w:sz w:val="24"/>
                <w:highlight w:val="none"/>
              </w:rPr>
            </w:pPr>
          </w:p>
        </w:tc>
        <w:tc>
          <w:tcPr>
            <w:tcW w:w="2450" w:type="dxa"/>
            <w:noWrap w:val="0"/>
            <w:vAlign w:val="top"/>
          </w:tcPr>
          <w:p>
            <w:pPr>
              <w:jc w:val="center"/>
              <w:rPr>
                <w:rFonts w:hint="eastAsia" w:ascii="仿宋" w:hAnsi="仿宋" w:eastAsia="仿宋" w:cs="仿宋"/>
                <w:color w:val="auto"/>
                <w:sz w:val="24"/>
                <w:highlight w:val="none"/>
              </w:rPr>
            </w:pPr>
          </w:p>
        </w:tc>
        <w:tc>
          <w:tcPr>
            <w:tcW w:w="2758" w:type="dxa"/>
            <w:noWrap w:val="0"/>
            <w:vAlign w:val="top"/>
          </w:tcPr>
          <w:p>
            <w:pPr>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0" w:hRule="atLeast"/>
          <w:jc w:val="center"/>
        </w:trPr>
        <w:tc>
          <w:tcPr>
            <w:tcW w:w="669" w:type="dxa"/>
            <w:noWrap w:val="0"/>
            <w:vAlign w:val="top"/>
          </w:tcPr>
          <w:p>
            <w:pPr>
              <w:jc w:val="center"/>
              <w:rPr>
                <w:rFonts w:hint="eastAsia" w:ascii="仿宋" w:hAnsi="仿宋" w:eastAsia="仿宋" w:cs="仿宋"/>
                <w:color w:val="auto"/>
                <w:sz w:val="24"/>
                <w:highlight w:val="none"/>
              </w:rPr>
            </w:pPr>
          </w:p>
        </w:tc>
        <w:tc>
          <w:tcPr>
            <w:tcW w:w="3261" w:type="dxa"/>
            <w:noWrap w:val="0"/>
            <w:vAlign w:val="top"/>
          </w:tcPr>
          <w:p>
            <w:pPr>
              <w:jc w:val="center"/>
              <w:rPr>
                <w:rFonts w:hint="eastAsia" w:ascii="仿宋" w:hAnsi="仿宋" w:eastAsia="仿宋" w:cs="仿宋"/>
                <w:color w:val="auto"/>
                <w:sz w:val="24"/>
                <w:highlight w:val="none"/>
              </w:rPr>
            </w:pPr>
          </w:p>
        </w:tc>
        <w:tc>
          <w:tcPr>
            <w:tcW w:w="2450" w:type="dxa"/>
            <w:noWrap w:val="0"/>
            <w:vAlign w:val="top"/>
          </w:tcPr>
          <w:p>
            <w:pPr>
              <w:jc w:val="center"/>
              <w:rPr>
                <w:rFonts w:hint="eastAsia" w:ascii="仿宋" w:hAnsi="仿宋" w:eastAsia="仿宋" w:cs="仿宋"/>
                <w:color w:val="auto"/>
                <w:sz w:val="24"/>
                <w:highlight w:val="none"/>
              </w:rPr>
            </w:pPr>
          </w:p>
        </w:tc>
        <w:tc>
          <w:tcPr>
            <w:tcW w:w="2758" w:type="dxa"/>
            <w:noWrap w:val="0"/>
            <w:vAlign w:val="top"/>
          </w:tcPr>
          <w:p>
            <w:pPr>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0" w:hRule="atLeast"/>
          <w:jc w:val="center"/>
        </w:trPr>
        <w:tc>
          <w:tcPr>
            <w:tcW w:w="669" w:type="dxa"/>
            <w:noWrap w:val="0"/>
            <w:vAlign w:val="top"/>
          </w:tcPr>
          <w:p>
            <w:pPr>
              <w:jc w:val="center"/>
              <w:rPr>
                <w:rFonts w:hint="eastAsia" w:ascii="仿宋" w:hAnsi="仿宋" w:eastAsia="仿宋" w:cs="仿宋"/>
                <w:color w:val="auto"/>
                <w:sz w:val="24"/>
                <w:highlight w:val="none"/>
              </w:rPr>
            </w:pPr>
          </w:p>
        </w:tc>
        <w:tc>
          <w:tcPr>
            <w:tcW w:w="3261" w:type="dxa"/>
            <w:noWrap w:val="0"/>
            <w:vAlign w:val="top"/>
          </w:tcPr>
          <w:p>
            <w:pPr>
              <w:jc w:val="center"/>
              <w:rPr>
                <w:rFonts w:hint="eastAsia" w:ascii="仿宋" w:hAnsi="仿宋" w:eastAsia="仿宋" w:cs="仿宋"/>
                <w:color w:val="auto"/>
                <w:sz w:val="24"/>
                <w:highlight w:val="none"/>
              </w:rPr>
            </w:pPr>
          </w:p>
        </w:tc>
        <w:tc>
          <w:tcPr>
            <w:tcW w:w="2450" w:type="dxa"/>
            <w:noWrap w:val="0"/>
            <w:vAlign w:val="top"/>
          </w:tcPr>
          <w:p>
            <w:pPr>
              <w:jc w:val="center"/>
              <w:rPr>
                <w:rFonts w:hint="eastAsia" w:ascii="仿宋" w:hAnsi="仿宋" w:eastAsia="仿宋" w:cs="仿宋"/>
                <w:color w:val="auto"/>
                <w:sz w:val="24"/>
                <w:highlight w:val="none"/>
              </w:rPr>
            </w:pPr>
          </w:p>
        </w:tc>
        <w:tc>
          <w:tcPr>
            <w:tcW w:w="2758" w:type="dxa"/>
            <w:noWrap w:val="0"/>
            <w:vAlign w:val="top"/>
          </w:tcPr>
          <w:p>
            <w:pPr>
              <w:jc w:val="center"/>
              <w:rPr>
                <w:rFonts w:hint="eastAsia" w:ascii="仿宋" w:hAnsi="仿宋" w:eastAsia="仿宋" w:cs="仿宋"/>
                <w:color w:val="auto"/>
                <w:sz w:val="24"/>
                <w:highlight w:val="none"/>
              </w:rPr>
            </w:pPr>
          </w:p>
        </w:tc>
      </w:tr>
    </w:tbl>
    <w:p>
      <w:pPr>
        <w:widowControl/>
        <w:spacing w:line="360" w:lineRule="atLeast"/>
        <w:ind w:right="-315"/>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注意：1.供应商必须据实填写，不得虚假应答，否则将取消其比选或中选资格。</w:t>
      </w:r>
    </w:p>
    <w:p>
      <w:pPr>
        <w:widowControl/>
        <w:spacing w:line="360" w:lineRule="atLeast"/>
        <w:ind w:right="-315"/>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2.如比选申请书与比选文件商务要求相关条款有偏离条款（包括正偏离和负偏离），请将偏离条款逐条应答；无偏离条款，可以无须逐条应答。</w:t>
      </w:r>
    </w:p>
    <w:p>
      <w:pPr>
        <w:widowControl/>
        <w:spacing w:line="360" w:lineRule="atLeast"/>
        <w:ind w:right="-315"/>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3.未明确应答的条款（包括比选文件中所附的“注”），均视为接受及满足本比选文件要求，并对供应商的比选申请书具有约束力。</w:t>
      </w:r>
    </w:p>
    <w:p>
      <w:pPr>
        <w:adjustRightInd w:val="0"/>
        <w:spacing w:line="400" w:lineRule="exact"/>
        <w:ind w:firstLine="480" w:firstLineChars="200"/>
        <w:jc w:val="left"/>
        <w:rPr>
          <w:rFonts w:hint="eastAsia" w:ascii="仿宋" w:hAnsi="仿宋" w:eastAsia="仿宋" w:cs="仿宋"/>
          <w:color w:val="auto"/>
          <w:sz w:val="24"/>
          <w:highlight w:val="none"/>
        </w:rPr>
      </w:pPr>
    </w:p>
    <w:p>
      <w:pPr>
        <w:adjustRightInd w:val="0"/>
        <w:spacing w:line="4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供应商名称：</w:t>
      </w:r>
      <w:r>
        <w:rPr>
          <w:rFonts w:hint="eastAsia" w:ascii="仿宋" w:hAnsi="仿宋" w:eastAsia="仿宋" w:cs="仿宋"/>
          <w:color w:val="auto"/>
          <w:sz w:val="24"/>
          <w:highlight w:val="none"/>
          <w:u w:val="single"/>
        </w:rPr>
        <w:t>（全称并加盖公章）</w:t>
      </w:r>
    </w:p>
    <w:p>
      <w:pPr>
        <w:adjustRightInd w:val="0"/>
        <w:spacing w:line="400" w:lineRule="exact"/>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法定代表人或授权代表（签字或盖章）：XXX</w:t>
      </w:r>
    </w:p>
    <w:p>
      <w:pPr>
        <w:spacing w:line="360" w:lineRule="auto"/>
        <w:rPr>
          <w:rFonts w:hint="eastAsia" w:ascii="仿宋" w:hAnsi="仿宋" w:eastAsia="仿宋" w:cs="仿宋"/>
          <w:color w:val="auto"/>
          <w:sz w:val="24"/>
          <w:szCs w:val="24"/>
          <w:highlight w:val="none"/>
        </w:rPr>
      </w:pPr>
      <w:r>
        <w:rPr>
          <w:rFonts w:hint="eastAsia" w:ascii="仿宋" w:hAnsi="仿宋" w:eastAsia="仿宋" w:cs="仿宋"/>
          <w:bCs/>
          <w:color w:val="auto"/>
          <w:sz w:val="24"/>
          <w:highlight w:val="none"/>
        </w:rPr>
        <w:t>日  期：XXX年XXX月XXX日</w:t>
      </w:r>
      <w:r>
        <w:rPr>
          <w:rFonts w:hint="eastAsia" w:ascii="仿宋" w:hAnsi="仿宋" w:eastAsia="仿宋" w:cs="仿宋"/>
          <w:color w:val="auto"/>
          <w:sz w:val="24"/>
          <w:szCs w:val="24"/>
          <w:highlight w:val="none"/>
          <w:u w:val="single"/>
        </w:rPr>
        <w:t xml:space="preserve">                   </w:t>
      </w:r>
    </w:p>
    <w:bookmarkEnd w:id="2"/>
    <w:p>
      <w:pPr>
        <w:pStyle w:val="8"/>
        <w:rPr>
          <w:rFonts w:hint="eastAsia" w:ascii="仿宋" w:hAnsi="仿宋" w:eastAsia="仿宋" w:cs="仿宋"/>
          <w:color w:val="auto"/>
          <w:highlight w:val="none"/>
        </w:rPr>
      </w:pPr>
    </w:p>
    <w:p>
      <w:pPr>
        <w:spacing w:line="360" w:lineRule="auto"/>
        <w:ind w:right="480"/>
        <w:rPr>
          <w:rFonts w:hint="eastAsia" w:ascii="仿宋" w:hAnsi="仿宋" w:eastAsia="仿宋" w:cs="仿宋"/>
          <w:b/>
          <w:color w:val="auto"/>
          <w:sz w:val="24"/>
          <w:szCs w:val="24"/>
          <w:highlight w:val="none"/>
        </w:rPr>
      </w:pPr>
    </w:p>
    <w:p>
      <w:pPr>
        <w:pStyle w:val="7"/>
        <w:rPr>
          <w:rFonts w:hint="eastAsia" w:ascii="仿宋" w:hAnsi="仿宋" w:eastAsia="仿宋" w:cs="仿宋"/>
          <w:color w:val="auto"/>
          <w:highlight w:val="none"/>
        </w:rPr>
        <w:sectPr>
          <w:type w:val="nextColumn"/>
          <w:pgSz w:w="11906" w:h="16838"/>
          <w:pgMar w:top="1134" w:right="1134" w:bottom="851" w:left="1474" w:header="851" w:footer="992" w:gutter="0"/>
          <w:cols w:space="720" w:num="1"/>
          <w:docGrid w:linePitch="312" w:charSpace="0"/>
        </w:sectPr>
      </w:pPr>
    </w:p>
    <w:p>
      <w:pPr>
        <w:tabs>
          <w:tab w:val="left" w:pos="900"/>
        </w:tabs>
        <w:spacing w:line="360" w:lineRule="auto"/>
        <w:jc w:val="center"/>
        <w:rPr>
          <w:rFonts w:hint="eastAsia" w:ascii="仿宋" w:hAnsi="仿宋" w:eastAsia="仿宋" w:cs="仿宋"/>
          <w:b/>
          <w:color w:val="auto"/>
          <w:sz w:val="28"/>
          <w:szCs w:val="28"/>
          <w:highlight w:val="none"/>
        </w:rPr>
      </w:pPr>
    </w:p>
    <w:p>
      <w:pPr>
        <w:tabs>
          <w:tab w:val="left" w:pos="900"/>
        </w:tabs>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五、类似项目业绩一览表</w:t>
      </w:r>
    </w:p>
    <w:tbl>
      <w:tblPr>
        <w:tblStyle w:val="15"/>
        <w:tblW w:w="9746" w:type="dxa"/>
        <w:jc w:val="center"/>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66"/>
        <w:gridCol w:w="1533"/>
        <w:gridCol w:w="1975"/>
        <w:gridCol w:w="1724"/>
        <w:gridCol w:w="1435"/>
        <w:gridCol w:w="2313"/>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Ex>
        <w:trPr>
          <w:cantSplit/>
          <w:trHeight w:val="600" w:hRule="atLeast"/>
          <w:jc w:val="center"/>
        </w:trPr>
        <w:tc>
          <w:tcPr>
            <w:tcW w:w="766" w:type="dxa"/>
            <w:tcBorders>
              <w:top w:val="single" w:color="auto" w:sz="4" w:space="0"/>
            </w:tcBorders>
            <w:noWrap w:val="0"/>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年份</w:t>
            </w:r>
          </w:p>
        </w:tc>
        <w:tc>
          <w:tcPr>
            <w:tcW w:w="1533" w:type="dxa"/>
            <w:noWrap w:val="0"/>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用户名称</w:t>
            </w:r>
          </w:p>
        </w:tc>
        <w:tc>
          <w:tcPr>
            <w:tcW w:w="1975" w:type="dxa"/>
            <w:noWrap w:val="0"/>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项目名称</w:t>
            </w:r>
          </w:p>
        </w:tc>
        <w:tc>
          <w:tcPr>
            <w:tcW w:w="1724" w:type="dxa"/>
            <w:noWrap w:val="0"/>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完成时间</w:t>
            </w:r>
          </w:p>
        </w:tc>
        <w:tc>
          <w:tcPr>
            <w:tcW w:w="1435" w:type="dxa"/>
            <w:noWrap w:val="0"/>
            <w:vAlign w:val="center"/>
          </w:tcPr>
          <w:p>
            <w:pPr>
              <w:spacing w:line="400" w:lineRule="exact"/>
              <w:ind w:firstLine="120" w:firstLineChars="5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合同金额</w:t>
            </w:r>
          </w:p>
        </w:tc>
        <w:tc>
          <w:tcPr>
            <w:tcW w:w="2313" w:type="dxa"/>
            <w:tcBorders>
              <w:left w:val="single" w:color="auto" w:sz="4" w:space="0"/>
            </w:tcBorders>
            <w:noWrap w:val="0"/>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Ex>
        <w:trPr>
          <w:cantSplit/>
          <w:trHeight w:val="600" w:hRule="atLeast"/>
          <w:jc w:val="center"/>
        </w:trPr>
        <w:tc>
          <w:tcPr>
            <w:tcW w:w="766" w:type="dxa"/>
            <w:noWrap w:val="0"/>
            <w:vAlign w:val="center"/>
          </w:tcPr>
          <w:p>
            <w:pPr>
              <w:spacing w:line="400" w:lineRule="exact"/>
              <w:jc w:val="center"/>
              <w:rPr>
                <w:rFonts w:hint="eastAsia" w:ascii="仿宋" w:hAnsi="仿宋" w:eastAsia="仿宋" w:cs="仿宋"/>
                <w:color w:val="auto"/>
                <w:sz w:val="24"/>
                <w:szCs w:val="24"/>
                <w:highlight w:val="none"/>
              </w:rPr>
            </w:pPr>
          </w:p>
        </w:tc>
        <w:tc>
          <w:tcPr>
            <w:tcW w:w="1533" w:type="dxa"/>
            <w:noWrap w:val="0"/>
            <w:vAlign w:val="center"/>
          </w:tcPr>
          <w:p>
            <w:pPr>
              <w:spacing w:line="400" w:lineRule="exact"/>
              <w:jc w:val="center"/>
              <w:rPr>
                <w:rFonts w:hint="eastAsia" w:ascii="仿宋" w:hAnsi="仿宋" w:eastAsia="仿宋" w:cs="仿宋"/>
                <w:color w:val="auto"/>
                <w:sz w:val="24"/>
                <w:szCs w:val="24"/>
                <w:highlight w:val="none"/>
              </w:rPr>
            </w:pPr>
          </w:p>
        </w:tc>
        <w:tc>
          <w:tcPr>
            <w:tcW w:w="1975" w:type="dxa"/>
            <w:noWrap w:val="0"/>
            <w:vAlign w:val="center"/>
          </w:tcPr>
          <w:p>
            <w:pPr>
              <w:spacing w:line="400" w:lineRule="exact"/>
              <w:jc w:val="center"/>
              <w:rPr>
                <w:rFonts w:hint="eastAsia" w:ascii="仿宋" w:hAnsi="仿宋" w:eastAsia="仿宋" w:cs="仿宋"/>
                <w:color w:val="auto"/>
                <w:sz w:val="24"/>
                <w:szCs w:val="24"/>
                <w:highlight w:val="none"/>
              </w:rPr>
            </w:pPr>
          </w:p>
        </w:tc>
        <w:tc>
          <w:tcPr>
            <w:tcW w:w="1724" w:type="dxa"/>
            <w:noWrap w:val="0"/>
            <w:vAlign w:val="center"/>
          </w:tcPr>
          <w:p>
            <w:pPr>
              <w:spacing w:line="400" w:lineRule="exact"/>
              <w:jc w:val="center"/>
              <w:rPr>
                <w:rFonts w:hint="eastAsia" w:ascii="仿宋" w:hAnsi="仿宋" w:eastAsia="仿宋" w:cs="仿宋"/>
                <w:color w:val="auto"/>
                <w:sz w:val="24"/>
                <w:szCs w:val="24"/>
                <w:highlight w:val="none"/>
              </w:rPr>
            </w:pPr>
          </w:p>
        </w:tc>
        <w:tc>
          <w:tcPr>
            <w:tcW w:w="1435" w:type="dxa"/>
            <w:noWrap w:val="0"/>
            <w:vAlign w:val="center"/>
          </w:tcPr>
          <w:p>
            <w:pPr>
              <w:spacing w:line="400" w:lineRule="exact"/>
              <w:jc w:val="center"/>
              <w:rPr>
                <w:rFonts w:hint="eastAsia" w:ascii="仿宋" w:hAnsi="仿宋" w:eastAsia="仿宋" w:cs="仿宋"/>
                <w:color w:val="auto"/>
                <w:sz w:val="24"/>
                <w:szCs w:val="24"/>
                <w:highlight w:val="none"/>
              </w:rPr>
            </w:pPr>
          </w:p>
        </w:tc>
        <w:tc>
          <w:tcPr>
            <w:tcW w:w="2313" w:type="dxa"/>
            <w:tcBorders>
              <w:left w:val="single" w:color="auto" w:sz="4" w:space="0"/>
            </w:tcBorders>
            <w:noWrap w:val="0"/>
            <w:vAlign w:val="center"/>
          </w:tcPr>
          <w:p>
            <w:pPr>
              <w:spacing w:line="400" w:lineRule="exact"/>
              <w:jc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Ex>
        <w:trPr>
          <w:cantSplit/>
          <w:trHeight w:val="600" w:hRule="atLeast"/>
          <w:jc w:val="center"/>
        </w:trPr>
        <w:tc>
          <w:tcPr>
            <w:tcW w:w="766" w:type="dxa"/>
            <w:noWrap w:val="0"/>
            <w:vAlign w:val="center"/>
          </w:tcPr>
          <w:p>
            <w:pPr>
              <w:spacing w:line="400" w:lineRule="exact"/>
              <w:jc w:val="center"/>
              <w:rPr>
                <w:rFonts w:hint="eastAsia" w:ascii="仿宋" w:hAnsi="仿宋" w:eastAsia="仿宋" w:cs="仿宋"/>
                <w:color w:val="auto"/>
                <w:sz w:val="24"/>
                <w:szCs w:val="24"/>
                <w:highlight w:val="none"/>
              </w:rPr>
            </w:pPr>
          </w:p>
        </w:tc>
        <w:tc>
          <w:tcPr>
            <w:tcW w:w="1533" w:type="dxa"/>
            <w:noWrap w:val="0"/>
            <w:vAlign w:val="center"/>
          </w:tcPr>
          <w:p>
            <w:pPr>
              <w:spacing w:line="400" w:lineRule="exact"/>
              <w:jc w:val="center"/>
              <w:rPr>
                <w:rFonts w:hint="eastAsia" w:ascii="仿宋" w:hAnsi="仿宋" w:eastAsia="仿宋" w:cs="仿宋"/>
                <w:color w:val="auto"/>
                <w:sz w:val="24"/>
                <w:szCs w:val="24"/>
                <w:highlight w:val="none"/>
              </w:rPr>
            </w:pPr>
          </w:p>
        </w:tc>
        <w:tc>
          <w:tcPr>
            <w:tcW w:w="1975" w:type="dxa"/>
            <w:noWrap w:val="0"/>
            <w:vAlign w:val="center"/>
          </w:tcPr>
          <w:p>
            <w:pPr>
              <w:spacing w:line="400" w:lineRule="exact"/>
              <w:jc w:val="center"/>
              <w:rPr>
                <w:rFonts w:hint="eastAsia" w:ascii="仿宋" w:hAnsi="仿宋" w:eastAsia="仿宋" w:cs="仿宋"/>
                <w:color w:val="auto"/>
                <w:sz w:val="24"/>
                <w:szCs w:val="24"/>
                <w:highlight w:val="none"/>
              </w:rPr>
            </w:pPr>
          </w:p>
        </w:tc>
        <w:tc>
          <w:tcPr>
            <w:tcW w:w="1724" w:type="dxa"/>
            <w:noWrap w:val="0"/>
            <w:vAlign w:val="center"/>
          </w:tcPr>
          <w:p>
            <w:pPr>
              <w:spacing w:line="400" w:lineRule="exact"/>
              <w:jc w:val="center"/>
              <w:rPr>
                <w:rFonts w:hint="eastAsia" w:ascii="仿宋" w:hAnsi="仿宋" w:eastAsia="仿宋" w:cs="仿宋"/>
                <w:color w:val="auto"/>
                <w:sz w:val="24"/>
                <w:szCs w:val="24"/>
                <w:highlight w:val="none"/>
              </w:rPr>
            </w:pPr>
          </w:p>
        </w:tc>
        <w:tc>
          <w:tcPr>
            <w:tcW w:w="1435" w:type="dxa"/>
            <w:noWrap w:val="0"/>
            <w:vAlign w:val="center"/>
          </w:tcPr>
          <w:p>
            <w:pPr>
              <w:spacing w:line="400" w:lineRule="exact"/>
              <w:jc w:val="center"/>
              <w:rPr>
                <w:rFonts w:hint="eastAsia" w:ascii="仿宋" w:hAnsi="仿宋" w:eastAsia="仿宋" w:cs="仿宋"/>
                <w:color w:val="auto"/>
                <w:sz w:val="24"/>
                <w:szCs w:val="24"/>
                <w:highlight w:val="none"/>
              </w:rPr>
            </w:pPr>
          </w:p>
        </w:tc>
        <w:tc>
          <w:tcPr>
            <w:tcW w:w="2313" w:type="dxa"/>
            <w:tcBorders>
              <w:left w:val="single" w:color="auto" w:sz="4" w:space="0"/>
            </w:tcBorders>
            <w:noWrap w:val="0"/>
            <w:vAlign w:val="center"/>
          </w:tcPr>
          <w:p>
            <w:pPr>
              <w:spacing w:line="400" w:lineRule="exact"/>
              <w:jc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Ex>
        <w:trPr>
          <w:cantSplit/>
          <w:trHeight w:val="600" w:hRule="atLeast"/>
          <w:jc w:val="center"/>
        </w:trPr>
        <w:tc>
          <w:tcPr>
            <w:tcW w:w="766" w:type="dxa"/>
            <w:noWrap w:val="0"/>
            <w:vAlign w:val="center"/>
          </w:tcPr>
          <w:p>
            <w:pPr>
              <w:spacing w:line="400" w:lineRule="exact"/>
              <w:jc w:val="center"/>
              <w:rPr>
                <w:rFonts w:hint="eastAsia" w:ascii="仿宋" w:hAnsi="仿宋" w:eastAsia="仿宋" w:cs="仿宋"/>
                <w:color w:val="auto"/>
                <w:sz w:val="24"/>
                <w:szCs w:val="24"/>
                <w:highlight w:val="none"/>
              </w:rPr>
            </w:pPr>
          </w:p>
        </w:tc>
        <w:tc>
          <w:tcPr>
            <w:tcW w:w="1533" w:type="dxa"/>
            <w:noWrap w:val="0"/>
            <w:vAlign w:val="center"/>
          </w:tcPr>
          <w:p>
            <w:pPr>
              <w:spacing w:line="400" w:lineRule="exact"/>
              <w:jc w:val="center"/>
              <w:rPr>
                <w:rFonts w:hint="eastAsia" w:ascii="仿宋" w:hAnsi="仿宋" w:eastAsia="仿宋" w:cs="仿宋"/>
                <w:color w:val="auto"/>
                <w:sz w:val="24"/>
                <w:szCs w:val="24"/>
                <w:highlight w:val="none"/>
              </w:rPr>
            </w:pPr>
          </w:p>
        </w:tc>
        <w:tc>
          <w:tcPr>
            <w:tcW w:w="1975" w:type="dxa"/>
            <w:noWrap w:val="0"/>
            <w:vAlign w:val="center"/>
          </w:tcPr>
          <w:p>
            <w:pPr>
              <w:spacing w:line="400" w:lineRule="exact"/>
              <w:jc w:val="center"/>
              <w:rPr>
                <w:rFonts w:hint="eastAsia" w:ascii="仿宋" w:hAnsi="仿宋" w:eastAsia="仿宋" w:cs="仿宋"/>
                <w:color w:val="auto"/>
                <w:sz w:val="24"/>
                <w:szCs w:val="24"/>
                <w:highlight w:val="none"/>
              </w:rPr>
            </w:pPr>
          </w:p>
        </w:tc>
        <w:tc>
          <w:tcPr>
            <w:tcW w:w="1724" w:type="dxa"/>
            <w:noWrap w:val="0"/>
            <w:vAlign w:val="center"/>
          </w:tcPr>
          <w:p>
            <w:pPr>
              <w:spacing w:line="400" w:lineRule="exact"/>
              <w:jc w:val="center"/>
              <w:rPr>
                <w:rFonts w:hint="eastAsia" w:ascii="仿宋" w:hAnsi="仿宋" w:eastAsia="仿宋" w:cs="仿宋"/>
                <w:color w:val="auto"/>
                <w:sz w:val="24"/>
                <w:szCs w:val="24"/>
                <w:highlight w:val="none"/>
              </w:rPr>
            </w:pPr>
          </w:p>
        </w:tc>
        <w:tc>
          <w:tcPr>
            <w:tcW w:w="1435" w:type="dxa"/>
            <w:noWrap w:val="0"/>
            <w:vAlign w:val="center"/>
          </w:tcPr>
          <w:p>
            <w:pPr>
              <w:spacing w:line="400" w:lineRule="exact"/>
              <w:jc w:val="center"/>
              <w:rPr>
                <w:rFonts w:hint="eastAsia" w:ascii="仿宋" w:hAnsi="仿宋" w:eastAsia="仿宋" w:cs="仿宋"/>
                <w:color w:val="auto"/>
                <w:sz w:val="24"/>
                <w:szCs w:val="24"/>
                <w:highlight w:val="none"/>
              </w:rPr>
            </w:pPr>
          </w:p>
        </w:tc>
        <w:tc>
          <w:tcPr>
            <w:tcW w:w="2313" w:type="dxa"/>
            <w:tcBorders>
              <w:left w:val="single" w:color="auto" w:sz="4" w:space="0"/>
            </w:tcBorders>
            <w:noWrap w:val="0"/>
            <w:vAlign w:val="center"/>
          </w:tcPr>
          <w:p>
            <w:pPr>
              <w:spacing w:line="400" w:lineRule="exact"/>
              <w:jc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Ex>
        <w:trPr>
          <w:cantSplit/>
          <w:trHeight w:val="600" w:hRule="atLeast"/>
          <w:jc w:val="center"/>
        </w:trPr>
        <w:tc>
          <w:tcPr>
            <w:tcW w:w="766" w:type="dxa"/>
            <w:noWrap w:val="0"/>
            <w:vAlign w:val="center"/>
          </w:tcPr>
          <w:p>
            <w:pPr>
              <w:spacing w:line="400" w:lineRule="exact"/>
              <w:jc w:val="center"/>
              <w:rPr>
                <w:rFonts w:hint="eastAsia" w:ascii="仿宋" w:hAnsi="仿宋" w:eastAsia="仿宋" w:cs="仿宋"/>
                <w:color w:val="auto"/>
                <w:sz w:val="24"/>
                <w:szCs w:val="24"/>
                <w:highlight w:val="none"/>
              </w:rPr>
            </w:pPr>
          </w:p>
        </w:tc>
        <w:tc>
          <w:tcPr>
            <w:tcW w:w="1533" w:type="dxa"/>
            <w:tcBorders>
              <w:right w:val="single" w:color="auto" w:sz="4" w:space="0"/>
            </w:tcBorders>
            <w:noWrap w:val="0"/>
            <w:vAlign w:val="center"/>
          </w:tcPr>
          <w:p>
            <w:pPr>
              <w:spacing w:line="400" w:lineRule="exact"/>
              <w:jc w:val="center"/>
              <w:rPr>
                <w:rFonts w:hint="eastAsia" w:ascii="仿宋" w:hAnsi="仿宋" w:eastAsia="仿宋" w:cs="仿宋"/>
                <w:color w:val="auto"/>
                <w:sz w:val="24"/>
                <w:szCs w:val="24"/>
                <w:highlight w:val="none"/>
              </w:rPr>
            </w:pPr>
          </w:p>
        </w:tc>
        <w:tc>
          <w:tcPr>
            <w:tcW w:w="1975" w:type="dxa"/>
            <w:tcBorders>
              <w:left w:val="single" w:color="auto" w:sz="4" w:space="0"/>
            </w:tcBorders>
            <w:noWrap w:val="0"/>
            <w:vAlign w:val="center"/>
          </w:tcPr>
          <w:p>
            <w:pPr>
              <w:spacing w:line="400" w:lineRule="exact"/>
              <w:jc w:val="center"/>
              <w:rPr>
                <w:rFonts w:hint="eastAsia" w:ascii="仿宋" w:hAnsi="仿宋" w:eastAsia="仿宋" w:cs="仿宋"/>
                <w:color w:val="auto"/>
                <w:sz w:val="24"/>
                <w:szCs w:val="24"/>
                <w:highlight w:val="none"/>
              </w:rPr>
            </w:pPr>
          </w:p>
        </w:tc>
        <w:tc>
          <w:tcPr>
            <w:tcW w:w="1724" w:type="dxa"/>
            <w:noWrap w:val="0"/>
            <w:vAlign w:val="center"/>
          </w:tcPr>
          <w:p>
            <w:pPr>
              <w:spacing w:line="400" w:lineRule="exact"/>
              <w:jc w:val="center"/>
              <w:rPr>
                <w:rFonts w:hint="eastAsia" w:ascii="仿宋" w:hAnsi="仿宋" w:eastAsia="仿宋" w:cs="仿宋"/>
                <w:color w:val="auto"/>
                <w:sz w:val="24"/>
                <w:szCs w:val="24"/>
                <w:highlight w:val="none"/>
              </w:rPr>
            </w:pPr>
          </w:p>
        </w:tc>
        <w:tc>
          <w:tcPr>
            <w:tcW w:w="1435" w:type="dxa"/>
            <w:noWrap w:val="0"/>
            <w:vAlign w:val="center"/>
          </w:tcPr>
          <w:p>
            <w:pPr>
              <w:spacing w:line="400" w:lineRule="exact"/>
              <w:jc w:val="center"/>
              <w:rPr>
                <w:rFonts w:hint="eastAsia" w:ascii="仿宋" w:hAnsi="仿宋" w:eastAsia="仿宋" w:cs="仿宋"/>
                <w:color w:val="auto"/>
                <w:sz w:val="24"/>
                <w:szCs w:val="24"/>
                <w:highlight w:val="none"/>
              </w:rPr>
            </w:pPr>
          </w:p>
        </w:tc>
        <w:tc>
          <w:tcPr>
            <w:tcW w:w="2313" w:type="dxa"/>
            <w:tcBorders>
              <w:left w:val="single" w:color="auto" w:sz="4" w:space="0"/>
            </w:tcBorders>
            <w:noWrap w:val="0"/>
            <w:vAlign w:val="center"/>
          </w:tcPr>
          <w:p>
            <w:pPr>
              <w:spacing w:line="400" w:lineRule="exact"/>
              <w:jc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Ex>
        <w:trPr>
          <w:cantSplit/>
          <w:trHeight w:val="600" w:hRule="atLeast"/>
          <w:jc w:val="center"/>
        </w:trPr>
        <w:tc>
          <w:tcPr>
            <w:tcW w:w="766" w:type="dxa"/>
            <w:tcBorders>
              <w:right w:val="single" w:color="auto" w:sz="4" w:space="0"/>
            </w:tcBorders>
            <w:noWrap w:val="0"/>
            <w:vAlign w:val="center"/>
          </w:tcPr>
          <w:p>
            <w:pPr>
              <w:spacing w:line="400" w:lineRule="exact"/>
              <w:rPr>
                <w:rFonts w:hint="eastAsia" w:ascii="仿宋" w:hAnsi="仿宋" w:eastAsia="仿宋" w:cs="仿宋"/>
                <w:color w:val="auto"/>
                <w:sz w:val="24"/>
                <w:szCs w:val="24"/>
                <w:highlight w:val="none"/>
              </w:rPr>
            </w:pPr>
          </w:p>
        </w:tc>
        <w:tc>
          <w:tcPr>
            <w:tcW w:w="1533" w:type="dxa"/>
            <w:tcBorders>
              <w:left w:val="single" w:color="auto" w:sz="4" w:space="0"/>
              <w:right w:val="single" w:color="auto" w:sz="4" w:space="0"/>
            </w:tcBorders>
            <w:noWrap w:val="0"/>
            <w:vAlign w:val="center"/>
          </w:tcPr>
          <w:p>
            <w:pPr>
              <w:spacing w:line="400" w:lineRule="exact"/>
              <w:rPr>
                <w:rFonts w:hint="eastAsia" w:ascii="仿宋" w:hAnsi="仿宋" w:eastAsia="仿宋" w:cs="仿宋"/>
                <w:color w:val="auto"/>
                <w:sz w:val="24"/>
                <w:szCs w:val="24"/>
                <w:highlight w:val="none"/>
              </w:rPr>
            </w:pPr>
          </w:p>
        </w:tc>
        <w:tc>
          <w:tcPr>
            <w:tcW w:w="1975" w:type="dxa"/>
            <w:tcBorders>
              <w:left w:val="single" w:color="auto" w:sz="4" w:space="0"/>
              <w:right w:val="single" w:color="auto" w:sz="4" w:space="0"/>
            </w:tcBorders>
            <w:noWrap w:val="0"/>
            <w:vAlign w:val="center"/>
          </w:tcPr>
          <w:p>
            <w:pPr>
              <w:spacing w:line="400" w:lineRule="exact"/>
              <w:rPr>
                <w:rFonts w:hint="eastAsia" w:ascii="仿宋" w:hAnsi="仿宋" w:eastAsia="仿宋" w:cs="仿宋"/>
                <w:color w:val="auto"/>
                <w:sz w:val="24"/>
                <w:szCs w:val="24"/>
                <w:highlight w:val="none"/>
              </w:rPr>
            </w:pPr>
          </w:p>
        </w:tc>
        <w:tc>
          <w:tcPr>
            <w:tcW w:w="1724" w:type="dxa"/>
            <w:tcBorders>
              <w:left w:val="single" w:color="auto" w:sz="4" w:space="0"/>
              <w:right w:val="single" w:color="auto" w:sz="4" w:space="0"/>
            </w:tcBorders>
            <w:noWrap w:val="0"/>
            <w:vAlign w:val="center"/>
          </w:tcPr>
          <w:p>
            <w:pPr>
              <w:spacing w:line="400" w:lineRule="exact"/>
              <w:rPr>
                <w:rFonts w:hint="eastAsia" w:ascii="仿宋" w:hAnsi="仿宋" w:eastAsia="仿宋" w:cs="仿宋"/>
                <w:color w:val="auto"/>
                <w:sz w:val="24"/>
                <w:szCs w:val="24"/>
                <w:highlight w:val="none"/>
              </w:rPr>
            </w:pPr>
          </w:p>
        </w:tc>
        <w:tc>
          <w:tcPr>
            <w:tcW w:w="1435" w:type="dxa"/>
            <w:tcBorders>
              <w:left w:val="single" w:color="auto" w:sz="4" w:space="0"/>
              <w:right w:val="single" w:color="auto" w:sz="4" w:space="0"/>
            </w:tcBorders>
            <w:noWrap w:val="0"/>
            <w:vAlign w:val="center"/>
          </w:tcPr>
          <w:p>
            <w:pPr>
              <w:spacing w:line="400" w:lineRule="exact"/>
              <w:rPr>
                <w:rFonts w:hint="eastAsia" w:ascii="仿宋" w:hAnsi="仿宋" w:eastAsia="仿宋" w:cs="仿宋"/>
                <w:color w:val="auto"/>
                <w:sz w:val="24"/>
                <w:szCs w:val="24"/>
                <w:highlight w:val="none"/>
              </w:rPr>
            </w:pPr>
          </w:p>
        </w:tc>
        <w:tc>
          <w:tcPr>
            <w:tcW w:w="2313" w:type="dxa"/>
            <w:tcBorders>
              <w:left w:val="single" w:color="auto" w:sz="4" w:space="0"/>
            </w:tcBorders>
            <w:noWrap w:val="0"/>
            <w:vAlign w:val="center"/>
          </w:tcPr>
          <w:p>
            <w:pPr>
              <w:spacing w:line="400" w:lineRule="exact"/>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Ex>
        <w:trPr>
          <w:cantSplit/>
          <w:trHeight w:val="600" w:hRule="atLeast"/>
          <w:jc w:val="center"/>
        </w:trPr>
        <w:tc>
          <w:tcPr>
            <w:tcW w:w="766" w:type="dxa"/>
            <w:noWrap w:val="0"/>
            <w:vAlign w:val="center"/>
          </w:tcPr>
          <w:p>
            <w:pPr>
              <w:spacing w:line="400" w:lineRule="exact"/>
              <w:rPr>
                <w:rFonts w:hint="eastAsia" w:ascii="仿宋" w:hAnsi="仿宋" w:eastAsia="仿宋" w:cs="仿宋"/>
                <w:color w:val="auto"/>
                <w:sz w:val="24"/>
                <w:szCs w:val="24"/>
                <w:highlight w:val="none"/>
              </w:rPr>
            </w:pPr>
          </w:p>
        </w:tc>
        <w:tc>
          <w:tcPr>
            <w:tcW w:w="1533" w:type="dxa"/>
            <w:noWrap w:val="0"/>
            <w:vAlign w:val="center"/>
          </w:tcPr>
          <w:p>
            <w:pPr>
              <w:spacing w:line="400" w:lineRule="exact"/>
              <w:rPr>
                <w:rFonts w:hint="eastAsia" w:ascii="仿宋" w:hAnsi="仿宋" w:eastAsia="仿宋" w:cs="仿宋"/>
                <w:color w:val="auto"/>
                <w:sz w:val="24"/>
                <w:szCs w:val="24"/>
                <w:highlight w:val="none"/>
              </w:rPr>
            </w:pPr>
          </w:p>
        </w:tc>
        <w:tc>
          <w:tcPr>
            <w:tcW w:w="1975" w:type="dxa"/>
            <w:noWrap w:val="0"/>
            <w:vAlign w:val="center"/>
          </w:tcPr>
          <w:p>
            <w:pPr>
              <w:spacing w:line="400" w:lineRule="exact"/>
              <w:rPr>
                <w:rFonts w:hint="eastAsia" w:ascii="仿宋" w:hAnsi="仿宋" w:eastAsia="仿宋" w:cs="仿宋"/>
                <w:color w:val="auto"/>
                <w:sz w:val="24"/>
                <w:szCs w:val="24"/>
                <w:highlight w:val="none"/>
              </w:rPr>
            </w:pPr>
          </w:p>
        </w:tc>
        <w:tc>
          <w:tcPr>
            <w:tcW w:w="1724" w:type="dxa"/>
            <w:noWrap w:val="0"/>
            <w:vAlign w:val="center"/>
          </w:tcPr>
          <w:p>
            <w:pPr>
              <w:spacing w:line="400" w:lineRule="exact"/>
              <w:rPr>
                <w:rFonts w:hint="eastAsia" w:ascii="仿宋" w:hAnsi="仿宋" w:eastAsia="仿宋" w:cs="仿宋"/>
                <w:color w:val="auto"/>
                <w:sz w:val="24"/>
                <w:szCs w:val="24"/>
                <w:highlight w:val="none"/>
              </w:rPr>
            </w:pPr>
          </w:p>
        </w:tc>
        <w:tc>
          <w:tcPr>
            <w:tcW w:w="1435" w:type="dxa"/>
            <w:tcBorders>
              <w:right w:val="single" w:color="auto" w:sz="4" w:space="0"/>
            </w:tcBorders>
            <w:noWrap w:val="0"/>
            <w:vAlign w:val="center"/>
          </w:tcPr>
          <w:p>
            <w:pPr>
              <w:spacing w:line="400" w:lineRule="exact"/>
              <w:rPr>
                <w:rFonts w:hint="eastAsia" w:ascii="仿宋" w:hAnsi="仿宋" w:eastAsia="仿宋" w:cs="仿宋"/>
                <w:color w:val="auto"/>
                <w:sz w:val="24"/>
                <w:szCs w:val="24"/>
                <w:highlight w:val="none"/>
              </w:rPr>
            </w:pPr>
          </w:p>
        </w:tc>
        <w:tc>
          <w:tcPr>
            <w:tcW w:w="2313" w:type="dxa"/>
            <w:tcBorders>
              <w:left w:val="single" w:color="auto" w:sz="4" w:space="0"/>
            </w:tcBorders>
            <w:noWrap w:val="0"/>
            <w:vAlign w:val="center"/>
          </w:tcPr>
          <w:p>
            <w:pPr>
              <w:spacing w:line="400" w:lineRule="exact"/>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Ex>
        <w:trPr>
          <w:cantSplit/>
          <w:trHeight w:val="600" w:hRule="atLeast"/>
          <w:jc w:val="center"/>
        </w:trPr>
        <w:tc>
          <w:tcPr>
            <w:tcW w:w="766" w:type="dxa"/>
            <w:noWrap w:val="0"/>
            <w:vAlign w:val="center"/>
          </w:tcPr>
          <w:p>
            <w:pPr>
              <w:spacing w:line="400" w:lineRule="exact"/>
              <w:jc w:val="center"/>
              <w:rPr>
                <w:rFonts w:hint="eastAsia" w:ascii="仿宋" w:hAnsi="仿宋" w:eastAsia="仿宋" w:cs="仿宋"/>
                <w:color w:val="auto"/>
                <w:sz w:val="24"/>
                <w:szCs w:val="24"/>
                <w:highlight w:val="none"/>
              </w:rPr>
            </w:pPr>
          </w:p>
        </w:tc>
        <w:tc>
          <w:tcPr>
            <w:tcW w:w="1533" w:type="dxa"/>
            <w:noWrap w:val="0"/>
            <w:vAlign w:val="center"/>
          </w:tcPr>
          <w:p>
            <w:pPr>
              <w:spacing w:line="400" w:lineRule="exact"/>
              <w:jc w:val="center"/>
              <w:rPr>
                <w:rFonts w:hint="eastAsia" w:ascii="仿宋" w:hAnsi="仿宋" w:eastAsia="仿宋" w:cs="仿宋"/>
                <w:color w:val="auto"/>
                <w:sz w:val="24"/>
                <w:szCs w:val="24"/>
                <w:highlight w:val="none"/>
              </w:rPr>
            </w:pPr>
          </w:p>
        </w:tc>
        <w:tc>
          <w:tcPr>
            <w:tcW w:w="1975" w:type="dxa"/>
            <w:noWrap w:val="0"/>
            <w:vAlign w:val="center"/>
          </w:tcPr>
          <w:p>
            <w:pPr>
              <w:spacing w:line="400" w:lineRule="exact"/>
              <w:jc w:val="center"/>
              <w:rPr>
                <w:rFonts w:hint="eastAsia" w:ascii="仿宋" w:hAnsi="仿宋" w:eastAsia="仿宋" w:cs="仿宋"/>
                <w:color w:val="auto"/>
                <w:sz w:val="24"/>
                <w:szCs w:val="24"/>
                <w:highlight w:val="none"/>
              </w:rPr>
            </w:pPr>
          </w:p>
        </w:tc>
        <w:tc>
          <w:tcPr>
            <w:tcW w:w="1724" w:type="dxa"/>
            <w:noWrap w:val="0"/>
            <w:vAlign w:val="center"/>
          </w:tcPr>
          <w:p>
            <w:pPr>
              <w:spacing w:line="400" w:lineRule="exact"/>
              <w:jc w:val="center"/>
              <w:rPr>
                <w:rFonts w:hint="eastAsia" w:ascii="仿宋" w:hAnsi="仿宋" w:eastAsia="仿宋" w:cs="仿宋"/>
                <w:color w:val="auto"/>
                <w:sz w:val="24"/>
                <w:szCs w:val="24"/>
                <w:highlight w:val="none"/>
              </w:rPr>
            </w:pPr>
          </w:p>
        </w:tc>
        <w:tc>
          <w:tcPr>
            <w:tcW w:w="1435" w:type="dxa"/>
            <w:tcBorders>
              <w:right w:val="single" w:color="auto" w:sz="4" w:space="0"/>
            </w:tcBorders>
            <w:noWrap w:val="0"/>
            <w:vAlign w:val="center"/>
          </w:tcPr>
          <w:p>
            <w:pPr>
              <w:spacing w:line="400" w:lineRule="exact"/>
              <w:jc w:val="center"/>
              <w:rPr>
                <w:rFonts w:hint="eastAsia" w:ascii="仿宋" w:hAnsi="仿宋" w:eastAsia="仿宋" w:cs="仿宋"/>
                <w:color w:val="auto"/>
                <w:sz w:val="24"/>
                <w:szCs w:val="24"/>
                <w:highlight w:val="none"/>
              </w:rPr>
            </w:pPr>
          </w:p>
        </w:tc>
        <w:tc>
          <w:tcPr>
            <w:tcW w:w="2313" w:type="dxa"/>
            <w:tcBorders>
              <w:left w:val="single" w:color="auto" w:sz="4" w:space="0"/>
            </w:tcBorders>
            <w:noWrap w:val="0"/>
            <w:vAlign w:val="center"/>
          </w:tcPr>
          <w:p>
            <w:pPr>
              <w:spacing w:line="400" w:lineRule="exact"/>
              <w:jc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Ex>
        <w:trPr>
          <w:cantSplit/>
          <w:trHeight w:val="600" w:hRule="atLeast"/>
          <w:jc w:val="center"/>
        </w:trPr>
        <w:tc>
          <w:tcPr>
            <w:tcW w:w="766" w:type="dxa"/>
            <w:noWrap w:val="0"/>
            <w:vAlign w:val="center"/>
          </w:tcPr>
          <w:p>
            <w:pPr>
              <w:spacing w:line="400" w:lineRule="exact"/>
              <w:jc w:val="center"/>
              <w:rPr>
                <w:rFonts w:hint="eastAsia" w:ascii="仿宋" w:hAnsi="仿宋" w:eastAsia="仿宋" w:cs="仿宋"/>
                <w:color w:val="auto"/>
                <w:sz w:val="24"/>
                <w:szCs w:val="24"/>
                <w:highlight w:val="none"/>
              </w:rPr>
            </w:pPr>
          </w:p>
        </w:tc>
        <w:tc>
          <w:tcPr>
            <w:tcW w:w="1533" w:type="dxa"/>
            <w:noWrap w:val="0"/>
            <w:vAlign w:val="center"/>
          </w:tcPr>
          <w:p>
            <w:pPr>
              <w:spacing w:line="400" w:lineRule="exact"/>
              <w:jc w:val="center"/>
              <w:rPr>
                <w:rFonts w:hint="eastAsia" w:ascii="仿宋" w:hAnsi="仿宋" w:eastAsia="仿宋" w:cs="仿宋"/>
                <w:color w:val="auto"/>
                <w:sz w:val="24"/>
                <w:szCs w:val="24"/>
                <w:highlight w:val="none"/>
              </w:rPr>
            </w:pPr>
          </w:p>
        </w:tc>
        <w:tc>
          <w:tcPr>
            <w:tcW w:w="1975" w:type="dxa"/>
            <w:noWrap w:val="0"/>
            <w:vAlign w:val="center"/>
          </w:tcPr>
          <w:p>
            <w:pPr>
              <w:spacing w:line="400" w:lineRule="exact"/>
              <w:jc w:val="center"/>
              <w:rPr>
                <w:rFonts w:hint="eastAsia" w:ascii="仿宋" w:hAnsi="仿宋" w:eastAsia="仿宋" w:cs="仿宋"/>
                <w:color w:val="auto"/>
                <w:sz w:val="24"/>
                <w:szCs w:val="24"/>
                <w:highlight w:val="none"/>
              </w:rPr>
            </w:pPr>
          </w:p>
        </w:tc>
        <w:tc>
          <w:tcPr>
            <w:tcW w:w="1724" w:type="dxa"/>
            <w:noWrap w:val="0"/>
            <w:vAlign w:val="center"/>
          </w:tcPr>
          <w:p>
            <w:pPr>
              <w:spacing w:line="400" w:lineRule="exact"/>
              <w:jc w:val="center"/>
              <w:rPr>
                <w:rFonts w:hint="eastAsia" w:ascii="仿宋" w:hAnsi="仿宋" w:eastAsia="仿宋" w:cs="仿宋"/>
                <w:color w:val="auto"/>
                <w:sz w:val="24"/>
                <w:szCs w:val="24"/>
                <w:highlight w:val="none"/>
              </w:rPr>
            </w:pPr>
          </w:p>
        </w:tc>
        <w:tc>
          <w:tcPr>
            <w:tcW w:w="1435" w:type="dxa"/>
            <w:tcBorders>
              <w:right w:val="single" w:color="auto" w:sz="4" w:space="0"/>
            </w:tcBorders>
            <w:noWrap w:val="0"/>
            <w:vAlign w:val="center"/>
          </w:tcPr>
          <w:p>
            <w:pPr>
              <w:spacing w:line="400" w:lineRule="exact"/>
              <w:jc w:val="center"/>
              <w:rPr>
                <w:rFonts w:hint="eastAsia" w:ascii="仿宋" w:hAnsi="仿宋" w:eastAsia="仿宋" w:cs="仿宋"/>
                <w:color w:val="auto"/>
                <w:sz w:val="24"/>
                <w:szCs w:val="24"/>
                <w:highlight w:val="none"/>
              </w:rPr>
            </w:pPr>
          </w:p>
        </w:tc>
        <w:tc>
          <w:tcPr>
            <w:tcW w:w="2313" w:type="dxa"/>
            <w:tcBorders>
              <w:left w:val="single" w:color="auto" w:sz="4" w:space="0"/>
            </w:tcBorders>
            <w:noWrap w:val="0"/>
            <w:vAlign w:val="center"/>
          </w:tcPr>
          <w:p>
            <w:pPr>
              <w:spacing w:line="400" w:lineRule="exact"/>
              <w:jc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Ex>
        <w:trPr>
          <w:cantSplit/>
          <w:trHeight w:val="510" w:hRule="atLeast"/>
          <w:jc w:val="center"/>
        </w:trPr>
        <w:tc>
          <w:tcPr>
            <w:tcW w:w="766" w:type="dxa"/>
            <w:tcBorders>
              <w:bottom w:val="single" w:color="auto" w:sz="4" w:space="0"/>
            </w:tcBorders>
            <w:noWrap w:val="0"/>
            <w:vAlign w:val="center"/>
          </w:tcPr>
          <w:p>
            <w:pPr>
              <w:spacing w:line="400" w:lineRule="exact"/>
              <w:jc w:val="center"/>
              <w:rPr>
                <w:rFonts w:hint="eastAsia" w:ascii="仿宋" w:hAnsi="仿宋" w:eastAsia="仿宋" w:cs="仿宋"/>
                <w:color w:val="auto"/>
                <w:sz w:val="24"/>
                <w:szCs w:val="24"/>
                <w:highlight w:val="none"/>
              </w:rPr>
            </w:pPr>
          </w:p>
        </w:tc>
        <w:tc>
          <w:tcPr>
            <w:tcW w:w="1533" w:type="dxa"/>
            <w:tcBorders>
              <w:bottom w:val="single" w:color="auto" w:sz="4" w:space="0"/>
            </w:tcBorders>
            <w:noWrap w:val="0"/>
            <w:vAlign w:val="center"/>
          </w:tcPr>
          <w:p>
            <w:pPr>
              <w:spacing w:line="400" w:lineRule="exact"/>
              <w:jc w:val="center"/>
              <w:rPr>
                <w:rFonts w:hint="eastAsia" w:ascii="仿宋" w:hAnsi="仿宋" w:eastAsia="仿宋" w:cs="仿宋"/>
                <w:color w:val="auto"/>
                <w:sz w:val="24"/>
                <w:szCs w:val="24"/>
                <w:highlight w:val="none"/>
              </w:rPr>
            </w:pPr>
          </w:p>
        </w:tc>
        <w:tc>
          <w:tcPr>
            <w:tcW w:w="1975" w:type="dxa"/>
            <w:tcBorders>
              <w:bottom w:val="single" w:color="auto" w:sz="4" w:space="0"/>
            </w:tcBorders>
            <w:noWrap w:val="0"/>
            <w:vAlign w:val="center"/>
          </w:tcPr>
          <w:p>
            <w:pPr>
              <w:spacing w:line="400" w:lineRule="exact"/>
              <w:jc w:val="center"/>
              <w:rPr>
                <w:rFonts w:hint="eastAsia" w:ascii="仿宋" w:hAnsi="仿宋" w:eastAsia="仿宋" w:cs="仿宋"/>
                <w:color w:val="auto"/>
                <w:sz w:val="24"/>
                <w:szCs w:val="24"/>
                <w:highlight w:val="none"/>
              </w:rPr>
            </w:pPr>
          </w:p>
        </w:tc>
        <w:tc>
          <w:tcPr>
            <w:tcW w:w="1724" w:type="dxa"/>
            <w:tcBorders>
              <w:bottom w:val="single" w:color="auto" w:sz="4" w:space="0"/>
            </w:tcBorders>
            <w:noWrap w:val="0"/>
            <w:vAlign w:val="center"/>
          </w:tcPr>
          <w:p>
            <w:pPr>
              <w:spacing w:line="400" w:lineRule="exact"/>
              <w:jc w:val="center"/>
              <w:rPr>
                <w:rFonts w:hint="eastAsia" w:ascii="仿宋" w:hAnsi="仿宋" w:eastAsia="仿宋" w:cs="仿宋"/>
                <w:color w:val="auto"/>
                <w:sz w:val="24"/>
                <w:szCs w:val="24"/>
                <w:highlight w:val="none"/>
              </w:rPr>
            </w:pPr>
          </w:p>
        </w:tc>
        <w:tc>
          <w:tcPr>
            <w:tcW w:w="1435" w:type="dxa"/>
            <w:tcBorders>
              <w:bottom w:val="single" w:color="auto" w:sz="4" w:space="0"/>
              <w:right w:val="single" w:color="auto" w:sz="4" w:space="0"/>
            </w:tcBorders>
            <w:noWrap w:val="0"/>
            <w:vAlign w:val="center"/>
          </w:tcPr>
          <w:p>
            <w:pPr>
              <w:spacing w:line="400" w:lineRule="exact"/>
              <w:jc w:val="center"/>
              <w:rPr>
                <w:rFonts w:hint="eastAsia" w:ascii="仿宋" w:hAnsi="仿宋" w:eastAsia="仿宋" w:cs="仿宋"/>
                <w:color w:val="auto"/>
                <w:sz w:val="24"/>
                <w:szCs w:val="24"/>
                <w:highlight w:val="none"/>
              </w:rPr>
            </w:pPr>
          </w:p>
        </w:tc>
        <w:tc>
          <w:tcPr>
            <w:tcW w:w="2313" w:type="dxa"/>
            <w:tcBorders>
              <w:left w:val="single" w:color="auto" w:sz="4" w:space="0"/>
              <w:bottom w:val="single" w:color="auto" w:sz="4" w:space="0"/>
            </w:tcBorders>
            <w:noWrap w:val="0"/>
            <w:vAlign w:val="center"/>
          </w:tcPr>
          <w:p>
            <w:pPr>
              <w:spacing w:line="400" w:lineRule="exact"/>
              <w:jc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Ex>
        <w:trPr>
          <w:cantSplit/>
          <w:trHeight w:val="615" w:hRule="atLeast"/>
          <w:jc w:val="center"/>
        </w:trPr>
        <w:tc>
          <w:tcPr>
            <w:tcW w:w="766" w:type="dxa"/>
            <w:tcBorders>
              <w:top w:val="single" w:color="auto" w:sz="4" w:space="0"/>
              <w:bottom w:val="single" w:color="auto" w:sz="4" w:space="0"/>
            </w:tcBorders>
            <w:noWrap w:val="0"/>
            <w:vAlign w:val="center"/>
          </w:tcPr>
          <w:p>
            <w:pPr>
              <w:spacing w:line="400" w:lineRule="exact"/>
              <w:jc w:val="center"/>
              <w:rPr>
                <w:rFonts w:hint="eastAsia" w:ascii="仿宋" w:hAnsi="仿宋" w:eastAsia="仿宋" w:cs="仿宋"/>
                <w:color w:val="auto"/>
                <w:sz w:val="24"/>
                <w:szCs w:val="24"/>
                <w:highlight w:val="none"/>
              </w:rPr>
            </w:pPr>
          </w:p>
        </w:tc>
        <w:tc>
          <w:tcPr>
            <w:tcW w:w="1533" w:type="dxa"/>
            <w:tcBorders>
              <w:top w:val="single" w:color="auto" w:sz="4" w:space="0"/>
              <w:bottom w:val="single" w:color="auto" w:sz="4" w:space="0"/>
            </w:tcBorders>
            <w:noWrap w:val="0"/>
            <w:vAlign w:val="center"/>
          </w:tcPr>
          <w:p>
            <w:pPr>
              <w:spacing w:line="400" w:lineRule="exact"/>
              <w:jc w:val="center"/>
              <w:rPr>
                <w:rFonts w:hint="eastAsia" w:ascii="仿宋" w:hAnsi="仿宋" w:eastAsia="仿宋" w:cs="仿宋"/>
                <w:color w:val="auto"/>
                <w:sz w:val="24"/>
                <w:szCs w:val="24"/>
                <w:highlight w:val="none"/>
              </w:rPr>
            </w:pPr>
          </w:p>
        </w:tc>
        <w:tc>
          <w:tcPr>
            <w:tcW w:w="1975" w:type="dxa"/>
            <w:tcBorders>
              <w:top w:val="single" w:color="auto" w:sz="4" w:space="0"/>
              <w:bottom w:val="single" w:color="auto" w:sz="4" w:space="0"/>
            </w:tcBorders>
            <w:noWrap w:val="0"/>
            <w:vAlign w:val="center"/>
          </w:tcPr>
          <w:p>
            <w:pPr>
              <w:spacing w:line="400" w:lineRule="exact"/>
              <w:jc w:val="center"/>
              <w:rPr>
                <w:rFonts w:hint="eastAsia" w:ascii="仿宋" w:hAnsi="仿宋" w:eastAsia="仿宋" w:cs="仿宋"/>
                <w:color w:val="auto"/>
                <w:sz w:val="24"/>
                <w:szCs w:val="24"/>
                <w:highlight w:val="none"/>
              </w:rPr>
            </w:pPr>
          </w:p>
        </w:tc>
        <w:tc>
          <w:tcPr>
            <w:tcW w:w="1724" w:type="dxa"/>
            <w:tcBorders>
              <w:top w:val="single" w:color="auto" w:sz="4" w:space="0"/>
              <w:bottom w:val="single" w:color="auto" w:sz="4" w:space="0"/>
            </w:tcBorders>
            <w:noWrap w:val="0"/>
            <w:vAlign w:val="center"/>
          </w:tcPr>
          <w:p>
            <w:pPr>
              <w:spacing w:line="400" w:lineRule="exact"/>
              <w:jc w:val="center"/>
              <w:rPr>
                <w:rFonts w:hint="eastAsia" w:ascii="仿宋" w:hAnsi="仿宋" w:eastAsia="仿宋" w:cs="仿宋"/>
                <w:color w:val="auto"/>
                <w:sz w:val="24"/>
                <w:szCs w:val="24"/>
                <w:highlight w:val="none"/>
              </w:rPr>
            </w:pPr>
          </w:p>
        </w:tc>
        <w:tc>
          <w:tcPr>
            <w:tcW w:w="1435" w:type="dxa"/>
            <w:tcBorders>
              <w:top w:val="single" w:color="auto" w:sz="4" w:space="0"/>
              <w:bottom w:val="single" w:color="auto" w:sz="4" w:space="0"/>
              <w:right w:val="single" w:color="auto" w:sz="4" w:space="0"/>
            </w:tcBorders>
            <w:noWrap w:val="0"/>
            <w:vAlign w:val="center"/>
          </w:tcPr>
          <w:p>
            <w:pPr>
              <w:spacing w:line="400" w:lineRule="exact"/>
              <w:jc w:val="center"/>
              <w:rPr>
                <w:rFonts w:hint="eastAsia" w:ascii="仿宋" w:hAnsi="仿宋" w:eastAsia="仿宋" w:cs="仿宋"/>
                <w:color w:val="auto"/>
                <w:sz w:val="24"/>
                <w:szCs w:val="24"/>
                <w:highlight w:val="none"/>
              </w:rPr>
            </w:pPr>
          </w:p>
        </w:tc>
        <w:tc>
          <w:tcPr>
            <w:tcW w:w="2313" w:type="dxa"/>
            <w:tcBorders>
              <w:top w:val="single" w:color="auto" w:sz="4" w:space="0"/>
              <w:left w:val="single" w:color="auto" w:sz="4" w:space="0"/>
              <w:bottom w:val="single" w:color="auto" w:sz="4" w:space="0"/>
            </w:tcBorders>
            <w:noWrap w:val="0"/>
            <w:vAlign w:val="center"/>
          </w:tcPr>
          <w:p>
            <w:pPr>
              <w:spacing w:line="400" w:lineRule="exact"/>
              <w:jc w:val="center"/>
              <w:rPr>
                <w:rFonts w:hint="eastAsia" w:ascii="仿宋" w:hAnsi="仿宋" w:eastAsia="仿宋" w:cs="仿宋"/>
                <w:color w:val="auto"/>
                <w:sz w:val="24"/>
                <w:szCs w:val="24"/>
                <w:highlight w:val="none"/>
              </w:rPr>
            </w:pPr>
          </w:p>
        </w:tc>
      </w:tr>
    </w:tbl>
    <w:p>
      <w:pPr>
        <w:tabs>
          <w:tab w:val="left" w:pos="555"/>
          <w:tab w:val="left" w:pos="2214"/>
          <w:tab w:val="left" w:pos="3774"/>
          <w:tab w:val="left" w:pos="4854"/>
          <w:tab w:val="left" w:pos="5934"/>
          <w:tab w:val="left" w:pos="7014"/>
          <w:tab w:val="left" w:pos="8214"/>
          <w:tab w:val="left" w:pos="10134"/>
          <w:tab w:val="left" w:pos="11124"/>
        </w:tabs>
        <w:spacing w:line="400" w:lineRule="exact"/>
        <w:ind w:right="158" w:rightChars="75" w:firstLine="420"/>
        <w:rPr>
          <w:rFonts w:hint="eastAsia" w:ascii="仿宋" w:hAnsi="仿宋" w:eastAsia="仿宋" w:cs="仿宋"/>
          <w:color w:val="auto"/>
          <w:sz w:val="24"/>
          <w:highlight w:val="none"/>
        </w:rPr>
      </w:pPr>
      <w:r>
        <w:rPr>
          <w:rFonts w:hint="eastAsia" w:ascii="仿宋" w:hAnsi="仿宋" w:eastAsia="仿宋" w:cs="仿宋"/>
          <w:color w:val="auto"/>
          <w:sz w:val="24"/>
          <w:highlight w:val="none"/>
        </w:rPr>
        <w:t>注：以上业绩需提供有关书面证明材料。</w:t>
      </w:r>
    </w:p>
    <w:p>
      <w:pPr>
        <w:spacing w:line="400" w:lineRule="exact"/>
        <w:ind w:left="360" w:firstLine="416"/>
        <w:jc w:val="center"/>
        <w:rPr>
          <w:rFonts w:hint="eastAsia" w:ascii="仿宋" w:hAnsi="仿宋" w:eastAsia="仿宋" w:cs="仿宋"/>
          <w:color w:val="auto"/>
          <w:sz w:val="24"/>
          <w:highlight w:val="none"/>
        </w:rPr>
      </w:pPr>
    </w:p>
    <w:p>
      <w:pPr>
        <w:spacing w:line="360" w:lineRule="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比选申请人名称：</w:t>
      </w:r>
      <w:r>
        <w:rPr>
          <w:rFonts w:hint="eastAsia" w:ascii="仿宋" w:hAnsi="仿宋" w:eastAsia="仿宋" w:cs="仿宋"/>
          <w:color w:val="auto"/>
          <w:sz w:val="24"/>
          <w:szCs w:val="24"/>
          <w:highlight w:val="none"/>
          <w:u w:val="single"/>
        </w:rPr>
        <w:t>（全称并加盖公章）</w:t>
      </w:r>
    </w:p>
    <w:p>
      <w:pPr>
        <w:spacing w:line="360" w:lineRule="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法定代表人或授权代表（签字）</w:t>
      </w:r>
      <w:r>
        <w:rPr>
          <w:rFonts w:hint="eastAsia" w:ascii="仿宋" w:hAnsi="仿宋" w:eastAsia="仿宋" w:cs="仿宋"/>
          <w:bCs/>
          <w:color w:val="auto"/>
          <w:sz w:val="24"/>
          <w:szCs w:val="24"/>
          <w:highlight w:val="none"/>
        </w:rPr>
        <w:t>：</w:t>
      </w:r>
      <w:r>
        <w:rPr>
          <w:rFonts w:hint="eastAsia" w:ascii="仿宋" w:hAnsi="仿宋" w:eastAsia="仿宋" w:cs="仿宋"/>
          <w:color w:val="auto"/>
          <w:sz w:val="24"/>
          <w:szCs w:val="24"/>
          <w:highlight w:val="none"/>
          <w:u w:val="single"/>
        </w:rPr>
        <w:t xml:space="preserve">                   </w:t>
      </w:r>
    </w:p>
    <w:p>
      <w:pPr>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p>
    <w:p>
      <w:pPr>
        <w:spacing w:line="360" w:lineRule="auto"/>
        <w:jc w:val="center"/>
        <w:rPr>
          <w:rFonts w:hint="eastAsia" w:ascii="仿宋" w:hAnsi="仿宋" w:eastAsia="仿宋" w:cs="仿宋"/>
          <w:b/>
          <w:color w:val="auto"/>
          <w:sz w:val="28"/>
          <w:szCs w:val="28"/>
          <w:highlight w:val="none"/>
        </w:rPr>
      </w:pPr>
    </w:p>
    <w:p>
      <w:pPr>
        <w:spacing w:line="360" w:lineRule="auto"/>
        <w:jc w:val="center"/>
        <w:rPr>
          <w:rFonts w:hint="eastAsia" w:ascii="仿宋" w:hAnsi="仿宋" w:eastAsia="仿宋" w:cs="仿宋"/>
          <w:b/>
          <w:color w:val="auto"/>
          <w:sz w:val="28"/>
          <w:szCs w:val="28"/>
          <w:highlight w:val="none"/>
        </w:rPr>
      </w:pPr>
    </w:p>
    <w:p>
      <w:pPr>
        <w:pStyle w:val="7"/>
        <w:rPr>
          <w:rFonts w:hint="eastAsia" w:ascii="仿宋" w:hAnsi="仿宋" w:eastAsia="仿宋" w:cs="仿宋"/>
          <w:b/>
          <w:color w:val="auto"/>
          <w:sz w:val="28"/>
          <w:szCs w:val="28"/>
          <w:highlight w:val="none"/>
          <w:lang w:eastAsia="zh-CN"/>
        </w:rPr>
      </w:pPr>
    </w:p>
    <w:p>
      <w:pPr>
        <w:pStyle w:val="7"/>
        <w:rPr>
          <w:rFonts w:hint="eastAsia" w:ascii="仿宋" w:hAnsi="仿宋" w:eastAsia="仿宋" w:cs="仿宋"/>
          <w:b/>
          <w:color w:val="auto"/>
          <w:sz w:val="28"/>
          <w:szCs w:val="28"/>
          <w:highlight w:val="none"/>
          <w:lang w:eastAsia="zh-CN"/>
        </w:rPr>
      </w:pPr>
    </w:p>
    <w:p>
      <w:pPr>
        <w:pStyle w:val="7"/>
        <w:rPr>
          <w:rFonts w:hint="eastAsia" w:ascii="仿宋" w:hAnsi="仿宋" w:eastAsia="仿宋" w:cs="仿宋"/>
          <w:b/>
          <w:color w:val="auto"/>
          <w:sz w:val="28"/>
          <w:szCs w:val="28"/>
          <w:highlight w:val="none"/>
          <w:lang w:eastAsia="zh-CN"/>
        </w:rPr>
      </w:pPr>
    </w:p>
    <w:p>
      <w:pPr>
        <w:pStyle w:val="7"/>
        <w:rPr>
          <w:rFonts w:hint="eastAsia" w:ascii="仿宋" w:hAnsi="仿宋" w:eastAsia="仿宋" w:cs="仿宋"/>
          <w:b/>
          <w:color w:val="auto"/>
          <w:sz w:val="28"/>
          <w:szCs w:val="28"/>
          <w:highlight w:val="none"/>
          <w:lang w:eastAsia="zh-CN"/>
        </w:rPr>
      </w:pPr>
    </w:p>
    <w:p>
      <w:pPr>
        <w:pStyle w:val="7"/>
        <w:rPr>
          <w:rFonts w:hint="eastAsia" w:ascii="仿宋" w:hAnsi="仿宋" w:eastAsia="仿宋" w:cs="仿宋"/>
          <w:b/>
          <w:color w:val="auto"/>
          <w:sz w:val="28"/>
          <w:szCs w:val="28"/>
          <w:highlight w:val="none"/>
          <w:lang w:eastAsia="zh-CN"/>
        </w:rPr>
      </w:pPr>
    </w:p>
    <w:p>
      <w:pPr>
        <w:pStyle w:val="5"/>
        <w:spacing w:before="0" w:after="0" w:line="360" w:lineRule="auto"/>
        <w:jc w:val="center"/>
        <w:rPr>
          <w:rFonts w:hint="eastAsia" w:ascii="仿宋" w:hAnsi="仿宋" w:eastAsia="仿宋" w:cs="仿宋"/>
          <w:b w:val="0"/>
          <w:color w:val="auto"/>
          <w:sz w:val="28"/>
          <w:szCs w:val="28"/>
          <w:highlight w:val="none"/>
        </w:rPr>
      </w:pPr>
      <w:r>
        <w:rPr>
          <w:rFonts w:hint="eastAsia" w:ascii="仿宋" w:hAnsi="仿宋" w:eastAsia="仿宋" w:cs="仿宋"/>
          <w:b w:val="0"/>
          <w:color w:val="auto"/>
          <w:sz w:val="28"/>
          <w:szCs w:val="28"/>
          <w:highlight w:val="none"/>
        </w:rPr>
        <w:br w:type="page"/>
      </w:r>
    </w:p>
    <w:p>
      <w:pPr>
        <w:pStyle w:val="5"/>
        <w:spacing w:before="0" w:after="0" w:line="360" w:lineRule="auto"/>
        <w:jc w:val="center"/>
        <w:rPr>
          <w:rFonts w:hint="eastAsia" w:ascii="仿宋" w:hAnsi="仿宋" w:eastAsia="仿宋" w:cs="仿宋"/>
          <w:bCs w:val="0"/>
          <w:color w:val="auto"/>
          <w:sz w:val="28"/>
          <w:szCs w:val="28"/>
          <w:highlight w:val="none"/>
        </w:rPr>
      </w:pPr>
    </w:p>
    <w:p>
      <w:pPr>
        <w:pStyle w:val="5"/>
        <w:spacing w:before="0" w:after="0" w:line="360" w:lineRule="auto"/>
        <w:jc w:val="center"/>
        <w:rPr>
          <w:rFonts w:hint="eastAsia" w:ascii="仿宋" w:hAnsi="仿宋" w:eastAsia="仿宋" w:cs="仿宋"/>
          <w:bCs w:val="0"/>
          <w:color w:val="auto"/>
          <w:szCs w:val="28"/>
          <w:highlight w:val="none"/>
        </w:rPr>
      </w:pPr>
      <w:r>
        <w:rPr>
          <w:rFonts w:hint="eastAsia" w:ascii="仿宋" w:hAnsi="仿宋" w:eastAsia="仿宋" w:cs="仿宋"/>
          <w:bCs w:val="0"/>
          <w:color w:val="auto"/>
          <w:sz w:val="28"/>
          <w:szCs w:val="28"/>
          <w:highlight w:val="none"/>
        </w:rPr>
        <w:t>六、技术、服务方案</w:t>
      </w:r>
    </w:p>
    <w:p>
      <w:pPr>
        <w:jc w:val="center"/>
        <w:rPr>
          <w:rFonts w:hint="eastAsia" w:ascii="仿宋" w:hAnsi="仿宋" w:eastAsia="仿宋" w:cs="仿宋"/>
          <w:b/>
          <w:color w:val="auto"/>
          <w:sz w:val="24"/>
          <w:highlight w:val="none"/>
        </w:rPr>
      </w:pPr>
    </w:p>
    <w:p>
      <w:pPr>
        <w:jc w:val="center"/>
        <w:rPr>
          <w:rFonts w:hint="eastAsia" w:ascii="仿宋" w:hAnsi="仿宋" w:eastAsia="仿宋" w:cs="仿宋"/>
          <w:b/>
          <w:color w:val="auto"/>
          <w:sz w:val="24"/>
          <w:highlight w:val="none"/>
        </w:rPr>
      </w:pPr>
    </w:p>
    <w:p>
      <w:pPr>
        <w:jc w:val="center"/>
        <w:rPr>
          <w:rFonts w:hint="eastAsia" w:ascii="仿宋" w:hAnsi="仿宋" w:eastAsia="仿宋" w:cs="仿宋"/>
          <w:b/>
          <w:color w:val="auto"/>
          <w:sz w:val="24"/>
          <w:highlight w:val="none"/>
        </w:rPr>
      </w:pPr>
      <w:r>
        <w:rPr>
          <w:rFonts w:hint="eastAsia" w:ascii="仿宋" w:hAnsi="仿宋" w:eastAsia="仿宋" w:cs="仿宋"/>
          <w:color w:val="auto"/>
          <w:sz w:val="24"/>
          <w:highlight w:val="none"/>
        </w:rPr>
        <w:t>格式自拟，根据技术服务要求及第七章评分明细表中内容编制。</w:t>
      </w:r>
    </w:p>
    <w:p>
      <w:pPr>
        <w:rPr>
          <w:rFonts w:hint="eastAsia" w:ascii="仿宋" w:hAnsi="仿宋" w:eastAsia="仿宋" w:cs="仿宋"/>
          <w:bCs/>
          <w:color w:val="auto"/>
          <w:szCs w:val="28"/>
          <w:highlight w:val="none"/>
        </w:rPr>
      </w:pPr>
    </w:p>
    <w:p>
      <w:pPr>
        <w:pStyle w:val="7"/>
        <w:rPr>
          <w:rFonts w:hint="eastAsia" w:ascii="仿宋" w:hAnsi="仿宋" w:eastAsia="仿宋" w:cs="仿宋"/>
          <w:bCs/>
          <w:color w:val="auto"/>
          <w:szCs w:val="28"/>
          <w:highlight w:val="none"/>
          <w:lang w:eastAsia="zh-CN"/>
        </w:rPr>
      </w:pPr>
    </w:p>
    <w:p>
      <w:pPr>
        <w:pStyle w:val="14"/>
        <w:ind w:firstLine="200"/>
        <w:rPr>
          <w:rFonts w:hint="eastAsia" w:ascii="仿宋" w:hAnsi="仿宋" w:eastAsia="仿宋" w:cs="仿宋"/>
          <w:bCs/>
          <w:color w:val="auto"/>
          <w:szCs w:val="28"/>
          <w:highlight w:val="none"/>
          <w:lang w:eastAsia="zh-CN"/>
        </w:rPr>
      </w:pPr>
    </w:p>
    <w:p>
      <w:pPr>
        <w:rPr>
          <w:rFonts w:hint="eastAsia" w:ascii="仿宋" w:hAnsi="仿宋" w:eastAsia="仿宋" w:cs="仿宋"/>
          <w:bCs/>
          <w:color w:val="auto"/>
          <w:szCs w:val="28"/>
          <w:highlight w:val="none"/>
        </w:rPr>
      </w:pPr>
    </w:p>
    <w:p>
      <w:pPr>
        <w:pStyle w:val="7"/>
        <w:rPr>
          <w:rFonts w:hint="eastAsia" w:ascii="仿宋" w:hAnsi="仿宋" w:eastAsia="仿宋" w:cs="仿宋"/>
          <w:bCs/>
          <w:color w:val="auto"/>
          <w:szCs w:val="28"/>
          <w:highlight w:val="none"/>
          <w:lang w:eastAsia="zh-CN"/>
        </w:rPr>
      </w:pPr>
    </w:p>
    <w:p>
      <w:pPr>
        <w:pStyle w:val="14"/>
        <w:ind w:firstLine="200"/>
        <w:rPr>
          <w:rFonts w:hint="eastAsia" w:ascii="仿宋" w:hAnsi="仿宋" w:eastAsia="仿宋" w:cs="仿宋"/>
          <w:color w:val="auto"/>
          <w:highlight w:val="none"/>
          <w:lang w:eastAsia="zh-CN"/>
        </w:rPr>
      </w:pPr>
    </w:p>
    <w:p>
      <w:pPr>
        <w:pStyle w:val="5"/>
        <w:spacing w:before="0" w:after="0" w:line="360" w:lineRule="auto"/>
        <w:jc w:val="center"/>
        <w:rPr>
          <w:rFonts w:hint="eastAsia" w:ascii="仿宋" w:hAnsi="仿宋" w:eastAsia="仿宋" w:cs="仿宋"/>
          <w:bCs w:val="0"/>
          <w:color w:val="auto"/>
          <w:szCs w:val="28"/>
          <w:highlight w:val="none"/>
        </w:rPr>
      </w:pPr>
    </w:p>
    <w:p>
      <w:pPr>
        <w:pStyle w:val="5"/>
        <w:spacing w:before="0" w:after="0" w:line="360" w:lineRule="auto"/>
        <w:jc w:val="center"/>
        <w:rPr>
          <w:rFonts w:hint="eastAsia" w:ascii="仿宋" w:hAnsi="仿宋" w:eastAsia="仿宋" w:cs="仿宋"/>
          <w:bCs w:val="0"/>
          <w:color w:val="auto"/>
          <w:sz w:val="28"/>
          <w:szCs w:val="28"/>
          <w:highlight w:val="none"/>
        </w:rPr>
        <w:sectPr>
          <w:type w:val="nextColumn"/>
          <w:pgSz w:w="11906" w:h="16838"/>
          <w:pgMar w:top="680" w:right="1286" w:bottom="1089" w:left="1440" w:header="851" w:footer="992" w:gutter="0"/>
          <w:cols w:space="720" w:num="1"/>
          <w:docGrid w:linePitch="312" w:charSpace="0"/>
        </w:sectPr>
      </w:pPr>
    </w:p>
    <w:p>
      <w:pPr>
        <w:pStyle w:val="5"/>
        <w:spacing w:before="0" w:after="0" w:line="360" w:lineRule="auto"/>
        <w:jc w:val="both"/>
        <w:rPr>
          <w:rFonts w:hint="eastAsia" w:ascii="仿宋" w:hAnsi="仿宋" w:eastAsia="仿宋" w:cs="仿宋"/>
          <w:color w:val="auto"/>
          <w:sz w:val="28"/>
          <w:szCs w:val="28"/>
          <w:highlight w:val="none"/>
        </w:rPr>
      </w:pPr>
    </w:p>
    <w:p>
      <w:pPr>
        <w:pStyle w:val="5"/>
        <w:spacing w:before="0" w:after="0" w:line="360" w:lineRule="auto"/>
        <w:jc w:val="center"/>
        <w:rPr>
          <w:rFonts w:hint="eastAsia" w:ascii="仿宋" w:hAnsi="仿宋" w:eastAsia="仿宋" w:cs="仿宋"/>
          <w:bCs w:val="0"/>
          <w:color w:val="auto"/>
          <w:sz w:val="28"/>
          <w:szCs w:val="28"/>
          <w:highlight w:val="none"/>
        </w:rPr>
      </w:pPr>
      <w:r>
        <w:rPr>
          <w:rFonts w:hint="eastAsia" w:ascii="仿宋" w:hAnsi="仿宋" w:eastAsia="仿宋" w:cs="仿宋"/>
          <w:color w:val="auto"/>
          <w:sz w:val="28"/>
          <w:szCs w:val="28"/>
          <w:highlight w:val="none"/>
        </w:rPr>
        <w:t>七、</w:t>
      </w:r>
      <w:r>
        <w:rPr>
          <w:rFonts w:hint="eastAsia" w:ascii="仿宋" w:hAnsi="仿宋" w:eastAsia="仿宋" w:cs="仿宋"/>
          <w:bCs w:val="0"/>
          <w:color w:val="auto"/>
          <w:sz w:val="28"/>
          <w:szCs w:val="28"/>
          <w:highlight w:val="none"/>
        </w:rPr>
        <w:t>供应商认为满足本项目其他要求还应提供的资料</w:t>
      </w:r>
    </w:p>
    <w:p>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（若适用）</w:t>
      </w:r>
    </w:p>
    <w:p>
      <w:pPr>
        <w:pStyle w:val="7"/>
        <w:rPr>
          <w:rFonts w:hint="eastAsia" w:ascii="仿宋" w:hAnsi="仿宋" w:eastAsia="仿宋" w:cs="仿宋"/>
          <w:b/>
          <w:color w:val="auto"/>
          <w:sz w:val="28"/>
          <w:szCs w:val="28"/>
          <w:highlight w:val="none"/>
        </w:rPr>
      </w:pPr>
    </w:p>
    <w:p>
      <w:pPr>
        <w:pStyle w:val="7"/>
        <w:rPr>
          <w:rFonts w:hint="eastAsia" w:ascii="仿宋" w:hAnsi="仿宋" w:eastAsia="仿宋" w:cs="仿宋"/>
          <w:b/>
          <w:color w:val="auto"/>
          <w:sz w:val="28"/>
          <w:szCs w:val="28"/>
          <w:highlight w:val="none"/>
        </w:rPr>
      </w:pPr>
    </w:p>
    <w:p>
      <w:pPr>
        <w:pStyle w:val="7"/>
        <w:rPr>
          <w:rFonts w:hint="eastAsia" w:ascii="仿宋" w:hAnsi="仿宋" w:eastAsia="仿宋" w:cs="仿宋"/>
          <w:b/>
          <w:color w:val="auto"/>
          <w:sz w:val="28"/>
          <w:szCs w:val="28"/>
          <w:highlight w:val="none"/>
        </w:rPr>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p>
    <w:p>
      <w:pPr>
        <w:pStyle w:val="5"/>
        <w:keepNext w:val="0"/>
        <w:keepLines w:val="0"/>
        <w:pageBreakBefore w:val="0"/>
        <w:widowControl/>
        <w:suppressLineNumbers w:val="0"/>
        <w:kinsoku/>
        <w:overflowPunct/>
        <w:topLinePunct w:val="0"/>
        <w:autoSpaceDE/>
        <w:autoSpaceDN/>
        <w:bidi w:val="0"/>
        <w:spacing w:beforeAutospacing="0" w:afterAutospacing="0" w:line="560" w:lineRule="exact"/>
        <w:jc w:val="center"/>
      </w:pPr>
      <w:r>
        <w:t>第</w:t>
      </w:r>
      <w:r>
        <w:rPr>
          <w:rFonts w:hint="eastAsia"/>
          <w:lang w:val="en-US" w:eastAsia="zh-CN"/>
        </w:rPr>
        <w:t>五</w:t>
      </w:r>
      <w:r>
        <w:t>章 评分标准</w:t>
      </w:r>
    </w:p>
    <w:tbl>
      <w:tblPr>
        <w:tblStyle w:val="15"/>
        <w:tblpPr w:leftFromText="180" w:rightFromText="180" w:vertAnchor="text" w:horzAnchor="page" w:tblpX="1165" w:tblpY="271"/>
        <w:tblOverlap w:val="never"/>
        <w:tblW w:w="102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219"/>
        <w:gridCol w:w="975"/>
        <w:gridCol w:w="4806"/>
        <w:gridCol w:w="2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6" w:hRule="atLeast"/>
        </w:trPr>
        <w:tc>
          <w:tcPr>
            <w:tcW w:w="65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121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评分因素</w:t>
            </w:r>
          </w:p>
          <w:p>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及权重</w:t>
            </w:r>
          </w:p>
        </w:tc>
        <w:tc>
          <w:tcPr>
            <w:tcW w:w="97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分值</w:t>
            </w:r>
          </w:p>
        </w:tc>
        <w:tc>
          <w:tcPr>
            <w:tcW w:w="48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评分标准</w:t>
            </w:r>
          </w:p>
        </w:tc>
        <w:tc>
          <w:tcPr>
            <w:tcW w:w="256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5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21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报价3</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w:t>
            </w:r>
          </w:p>
        </w:tc>
        <w:tc>
          <w:tcPr>
            <w:tcW w:w="9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分</w:t>
            </w:r>
          </w:p>
        </w:tc>
        <w:tc>
          <w:tcPr>
            <w:tcW w:w="4806" w:type="dxa"/>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480" w:firstLineChars="200"/>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综合评分法中的价格分统一采用低价优先法计算，即满足</w:t>
            </w:r>
            <w:r>
              <w:rPr>
                <w:rFonts w:hint="eastAsia" w:ascii="仿宋" w:hAnsi="仿宋" w:eastAsia="仿宋" w:cs="仿宋"/>
                <w:color w:val="auto"/>
                <w:sz w:val="24"/>
                <w:highlight w:val="none"/>
                <w:lang w:eastAsia="zh-CN"/>
              </w:rPr>
              <w:t>比选文件</w:t>
            </w:r>
            <w:r>
              <w:rPr>
                <w:rFonts w:hint="eastAsia" w:ascii="仿宋" w:hAnsi="仿宋" w:eastAsia="仿宋" w:cs="仿宋"/>
                <w:color w:val="auto"/>
                <w:sz w:val="24"/>
                <w:highlight w:val="none"/>
              </w:rPr>
              <w:t>要求且</w:t>
            </w:r>
            <w:r>
              <w:rPr>
                <w:rFonts w:hint="eastAsia" w:ascii="仿宋" w:hAnsi="仿宋" w:eastAsia="仿宋" w:cs="仿宋"/>
                <w:color w:val="auto"/>
                <w:sz w:val="24"/>
                <w:highlight w:val="none"/>
                <w:lang w:val="en-US" w:eastAsia="zh-CN"/>
              </w:rPr>
              <w:t>报价</w:t>
            </w:r>
            <w:r>
              <w:rPr>
                <w:rFonts w:hint="eastAsia" w:ascii="仿宋" w:hAnsi="仿宋" w:eastAsia="仿宋" w:cs="仿宋"/>
                <w:color w:val="auto"/>
                <w:sz w:val="24"/>
                <w:highlight w:val="none"/>
              </w:rPr>
              <w:t>最低的报价为</w:t>
            </w:r>
            <w:r>
              <w:rPr>
                <w:rFonts w:hint="eastAsia" w:ascii="仿宋" w:hAnsi="仿宋" w:eastAsia="仿宋" w:cs="仿宋"/>
                <w:color w:val="auto"/>
                <w:sz w:val="24"/>
                <w:highlight w:val="none"/>
                <w:lang w:val="en-US" w:eastAsia="zh-CN"/>
              </w:rPr>
              <w:t>评审</w:t>
            </w:r>
            <w:r>
              <w:rPr>
                <w:rFonts w:hint="eastAsia" w:ascii="仿宋" w:hAnsi="仿宋" w:eastAsia="仿宋" w:cs="仿宋"/>
                <w:color w:val="auto"/>
                <w:sz w:val="24"/>
                <w:highlight w:val="none"/>
              </w:rPr>
              <w:t>基准价，其价格分为满分。其他</w:t>
            </w: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的价格分统一按照下列公式计算：</w:t>
            </w:r>
          </w:p>
          <w:p>
            <w:pPr>
              <w:spacing w:line="340" w:lineRule="exact"/>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投标报价得分=(</w:t>
            </w:r>
            <w:r>
              <w:rPr>
                <w:rFonts w:hint="eastAsia" w:ascii="仿宋" w:hAnsi="仿宋" w:eastAsia="仿宋" w:cs="仿宋"/>
                <w:color w:val="auto"/>
                <w:sz w:val="24"/>
                <w:highlight w:val="none"/>
                <w:lang w:val="en-US" w:eastAsia="zh-CN"/>
              </w:rPr>
              <w:t>评审</w:t>
            </w:r>
            <w:r>
              <w:rPr>
                <w:rFonts w:hint="eastAsia" w:ascii="仿宋" w:hAnsi="仿宋" w:eastAsia="仿宋" w:cs="仿宋"/>
                <w:color w:val="auto"/>
                <w:sz w:val="24"/>
                <w:highlight w:val="none"/>
              </w:rPr>
              <w:t>基准价／</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rPr>
              <w:t>报价)×</w:t>
            </w:r>
            <w:r>
              <w:rPr>
                <w:rFonts w:hint="eastAsia" w:ascii="仿宋" w:hAnsi="仿宋" w:eastAsia="仿宋" w:cs="仿宋"/>
                <w:color w:val="auto"/>
                <w:sz w:val="24"/>
                <w:highlight w:val="none"/>
                <w:lang w:val="en-US" w:eastAsia="zh-CN"/>
              </w:rPr>
              <w:t>报价分值</w:t>
            </w:r>
          </w:p>
        </w:tc>
        <w:tc>
          <w:tcPr>
            <w:tcW w:w="256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ind w:firstLine="480" w:firstLineChars="200"/>
              <w:textAlignment w:val="center"/>
              <w:rPr>
                <w:rFonts w:hint="eastAsia" w:ascii="仿宋" w:hAnsi="仿宋" w:eastAsia="仿宋" w:cs="仿宋"/>
                <w:color w:val="auto"/>
                <w:highlight w:val="none"/>
              </w:rPr>
            </w:pPr>
            <w:r>
              <w:rPr>
                <w:rFonts w:hint="eastAsia" w:ascii="仿宋" w:hAnsi="仿宋" w:eastAsia="仿宋" w:cs="仿宋"/>
                <w:color w:val="auto"/>
                <w:sz w:val="24"/>
                <w:highlight w:val="none"/>
              </w:rPr>
              <w:t>报价以唱标的开标一览表为准，得分四舍五入保留至小数点后两位。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5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21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技术要求响应情况 2</w:t>
            </w:r>
            <w:r>
              <w:rPr>
                <w:rFonts w:hint="eastAsia" w:ascii="仿宋" w:hAnsi="仿宋" w:eastAsia="仿宋" w:cs="仿宋"/>
                <w:bCs/>
                <w:color w:val="auto"/>
                <w:sz w:val="24"/>
                <w:highlight w:val="none"/>
                <w:lang w:val="en-US" w:eastAsia="zh-CN"/>
              </w:rPr>
              <w:t>5</w:t>
            </w:r>
            <w:r>
              <w:rPr>
                <w:rFonts w:hint="eastAsia" w:ascii="仿宋" w:hAnsi="仿宋" w:eastAsia="仿宋" w:cs="仿宋"/>
                <w:bCs/>
                <w:color w:val="auto"/>
                <w:sz w:val="24"/>
                <w:highlight w:val="none"/>
              </w:rPr>
              <w:t>%</w:t>
            </w:r>
          </w:p>
        </w:tc>
        <w:tc>
          <w:tcPr>
            <w:tcW w:w="9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2</w:t>
            </w:r>
            <w:r>
              <w:rPr>
                <w:rFonts w:hint="eastAsia" w:ascii="仿宋" w:hAnsi="仿宋" w:eastAsia="仿宋" w:cs="仿宋"/>
                <w:bCs/>
                <w:color w:val="auto"/>
                <w:sz w:val="24"/>
                <w:highlight w:val="none"/>
                <w:lang w:val="en-US" w:eastAsia="zh-CN"/>
              </w:rPr>
              <w:t>5</w:t>
            </w:r>
            <w:r>
              <w:rPr>
                <w:rFonts w:hint="eastAsia" w:ascii="仿宋" w:hAnsi="仿宋" w:eastAsia="仿宋" w:cs="仿宋"/>
                <w:bCs/>
                <w:color w:val="auto"/>
                <w:sz w:val="24"/>
                <w:highlight w:val="none"/>
              </w:rPr>
              <w:t>分</w:t>
            </w:r>
          </w:p>
        </w:tc>
        <w:tc>
          <w:tcPr>
            <w:tcW w:w="480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both"/>
              <w:rPr>
                <w:rFonts w:hint="eastAsia" w:ascii="仿宋" w:hAnsi="仿宋" w:eastAsia="仿宋" w:cs="仿宋"/>
                <w:color w:val="auto"/>
                <w:kern w:val="2"/>
                <w:sz w:val="24"/>
                <w:highlight w:val="none"/>
                <w:lang w:val="en-US" w:eastAsia="zh-CN" w:bidi="ar-SA"/>
              </w:rPr>
            </w:pPr>
            <w:r>
              <w:rPr>
                <w:rFonts w:hint="eastAsia" w:ascii="仿宋" w:hAnsi="仿宋" w:eastAsia="仿宋" w:cs="仿宋"/>
                <w:bCs/>
                <w:color w:val="auto"/>
                <w:kern w:val="2"/>
                <w:sz w:val="24"/>
                <w:highlight w:val="none"/>
                <w:lang w:val="en-US" w:eastAsia="zh-CN" w:bidi="ar-SA"/>
              </w:rPr>
              <w:t>投标文件技术参数及服务要求完全满足</w:t>
            </w:r>
            <w:r>
              <w:rPr>
                <w:rFonts w:hint="eastAsia" w:ascii="仿宋" w:hAnsi="仿宋" w:eastAsia="仿宋" w:cs="仿宋"/>
                <w:color w:val="auto"/>
                <w:kern w:val="2"/>
                <w:sz w:val="24"/>
                <w:highlight w:val="none"/>
                <w:lang w:val="en-US" w:eastAsia="zh-CN" w:bidi="ar-SA"/>
              </w:rPr>
              <w:t>第三章“</w:t>
            </w:r>
            <w:r>
              <w:rPr>
                <w:rFonts w:hint="eastAsia" w:ascii="仿宋" w:hAnsi="仿宋" w:eastAsia="仿宋" w:cs="仿宋"/>
                <w:bCs/>
                <w:color w:val="auto"/>
                <w:kern w:val="2"/>
                <w:sz w:val="24"/>
                <w:highlight w:val="none"/>
                <w:lang w:val="en-US" w:eastAsia="zh-CN" w:bidi="ar-SA"/>
              </w:rPr>
              <w:t>比选项目需求</w:t>
            </w:r>
            <w:r>
              <w:rPr>
                <w:rFonts w:hint="eastAsia" w:ascii="仿宋" w:hAnsi="仿宋" w:eastAsia="仿宋" w:cs="仿宋"/>
                <w:color w:val="auto"/>
                <w:kern w:val="2"/>
                <w:sz w:val="24"/>
                <w:highlight w:val="none"/>
                <w:lang w:val="en-US" w:eastAsia="zh-CN" w:bidi="ar-SA"/>
              </w:rPr>
              <w:t>”得25分。</w:t>
            </w:r>
          </w:p>
          <w:p>
            <w:pPr>
              <w:widowControl/>
              <w:spacing w:line="360" w:lineRule="auto"/>
              <w:jc w:val="both"/>
              <w:rPr>
                <w:rFonts w:hint="eastAsia" w:ascii="仿宋" w:hAnsi="仿宋" w:eastAsia="仿宋" w:cs="宋体"/>
                <w:color w:val="auto"/>
                <w:kern w:val="0"/>
                <w:sz w:val="24"/>
                <w:highlight w:val="none"/>
                <w:lang w:val="en-US" w:eastAsia="zh-CN" w:bidi="ar-SA"/>
              </w:rPr>
            </w:pPr>
            <w:r>
              <w:rPr>
                <w:rFonts w:hint="eastAsia" w:ascii="仿宋" w:hAnsi="仿宋" w:eastAsia="仿宋" w:cs="宋体"/>
                <w:color w:val="auto"/>
                <w:kern w:val="0"/>
                <w:sz w:val="24"/>
                <w:highlight w:val="none"/>
                <w:lang w:val="en-US" w:eastAsia="zh-CN" w:bidi="ar-SA"/>
              </w:rPr>
              <w:t>每有一项不满足（负偏离）扣5分，最多扣25分。</w:t>
            </w:r>
          </w:p>
          <w:p>
            <w:pPr>
              <w:widowControl/>
              <w:spacing w:line="360" w:lineRule="auto"/>
              <w:jc w:val="both"/>
              <w:rPr>
                <w:rFonts w:hint="eastAsia" w:ascii="仿宋" w:hAnsi="仿宋" w:eastAsia="仿宋" w:cs="仿宋"/>
                <w:color w:val="auto"/>
                <w:kern w:val="2"/>
                <w:sz w:val="21"/>
                <w:highlight w:val="none"/>
                <w:lang w:val="en-US" w:eastAsia="zh-CN" w:bidi="ar-SA"/>
              </w:rPr>
            </w:pPr>
            <w:r>
              <w:rPr>
                <w:rFonts w:hint="eastAsia" w:ascii="仿宋" w:hAnsi="仿宋" w:eastAsia="仿宋" w:cs="宋体"/>
                <w:b/>
                <w:bCs/>
                <w:color w:val="auto"/>
                <w:kern w:val="0"/>
                <w:sz w:val="24"/>
                <w:highlight w:val="none"/>
                <w:lang w:val="en-US" w:eastAsia="zh-CN" w:bidi="ar-SA"/>
              </w:rPr>
              <w:t>注：标注“★”号条款为实质性要求条款，任一实质性要求负偏离均视为无效比选申请文件。</w:t>
            </w:r>
          </w:p>
        </w:tc>
        <w:tc>
          <w:tcPr>
            <w:tcW w:w="25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highlight w:val="none"/>
              </w:rPr>
            </w:pPr>
            <w:r>
              <w:rPr>
                <w:rFonts w:hint="eastAsia" w:ascii="仿宋" w:hAnsi="仿宋" w:eastAsia="仿宋" w:cs="宋体"/>
                <w:color w:val="auto"/>
                <w:kern w:val="2"/>
                <w:sz w:val="24"/>
                <w:szCs w:val="24"/>
                <w:highlight w:val="none"/>
              </w:rPr>
              <w:t>以供应商响应为准。若技术、服务条款要求提供证明材料的，投标时需按要求提供相应证明材料，未提供有效证明材料则该参数将被视为不满足。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5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121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实施服务方案20%</w:t>
            </w:r>
          </w:p>
        </w:tc>
        <w:tc>
          <w:tcPr>
            <w:tcW w:w="9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20分</w:t>
            </w:r>
          </w:p>
        </w:tc>
        <w:tc>
          <w:tcPr>
            <w:tcW w:w="4806" w:type="dxa"/>
            <w:tcBorders>
              <w:top w:val="single" w:color="auto" w:sz="4" w:space="0"/>
              <w:left w:val="single" w:color="auto" w:sz="4" w:space="0"/>
              <w:bottom w:val="single" w:color="auto" w:sz="4" w:space="0"/>
              <w:right w:val="single" w:color="auto" w:sz="4" w:space="0"/>
            </w:tcBorders>
            <w:noWrap w:val="0"/>
            <w:vAlign w:val="center"/>
          </w:tcPr>
          <w:p>
            <w:pPr>
              <w:jc w:val="left"/>
              <w:rPr>
                <w:rFonts w:ascii="仿宋" w:hAnsi="仿宋" w:eastAsia="仿宋" w:cs="仿宋"/>
                <w:bCs/>
                <w:color w:val="auto"/>
                <w:sz w:val="24"/>
                <w:highlight w:val="none"/>
              </w:rPr>
            </w:pPr>
            <w:r>
              <w:rPr>
                <w:rFonts w:hint="eastAsia" w:ascii="仿宋" w:hAnsi="仿宋" w:eastAsia="仿宋" w:cs="仿宋"/>
                <w:bCs/>
                <w:color w:val="auto"/>
                <w:sz w:val="24"/>
                <w:highlight w:val="none"/>
              </w:rPr>
              <w:t>根据</w:t>
            </w:r>
            <w:r>
              <w:rPr>
                <w:rFonts w:hint="eastAsia" w:ascii="仿宋" w:hAnsi="仿宋" w:eastAsia="仿宋" w:cs="仿宋"/>
                <w:bCs/>
                <w:color w:val="auto"/>
                <w:sz w:val="24"/>
                <w:highlight w:val="none"/>
                <w:lang w:eastAsia="zh-CN"/>
              </w:rPr>
              <w:t>供应商</w:t>
            </w:r>
            <w:r>
              <w:rPr>
                <w:rFonts w:hint="eastAsia" w:ascii="仿宋" w:hAnsi="仿宋" w:eastAsia="仿宋" w:cs="仿宋"/>
                <w:bCs/>
                <w:color w:val="auto"/>
                <w:sz w:val="24"/>
                <w:highlight w:val="none"/>
              </w:rPr>
              <w:t>提供的实施服务方案，包含针对本项目的</w:t>
            </w:r>
            <w:r>
              <w:rPr>
                <w:rFonts w:hint="eastAsia" w:ascii="仿宋" w:hAnsi="仿宋" w:eastAsia="仿宋" w:cs="宋体"/>
                <w:color w:val="auto"/>
                <w:sz w:val="24"/>
                <w:szCs w:val="24"/>
                <w:highlight w:val="none"/>
              </w:rPr>
              <w:t>①项目时间计划；②人员配备及管理方案；③运输方案；④安装、调试方案；⑤质量保障措施</w:t>
            </w:r>
            <w:r>
              <w:rPr>
                <w:rFonts w:hint="eastAsia" w:ascii="仿宋" w:hAnsi="仿宋" w:eastAsia="仿宋" w:cs="仿宋"/>
                <w:bCs/>
                <w:color w:val="auto"/>
                <w:sz w:val="24"/>
                <w:highlight w:val="none"/>
              </w:rPr>
              <w:t>。以上内容无缺项且无缺陷得20分，每缺少一项扣4分，每项内容中有一处缺陷扣2分，每项内容扣完4分为止。</w:t>
            </w:r>
          </w:p>
        </w:tc>
        <w:tc>
          <w:tcPr>
            <w:tcW w:w="25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highlight w:val="none"/>
              </w:rPr>
            </w:pPr>
            <w:r>
              <w:rPr>
                <w:rFonts w:hint="eastAsia" w:ascii="仿宋" w:hAnsi="仿宋" w:eastAsia="仿宋" w:cs="仿宋"/>
                <w:color w:val="auto"/>
                <w:sz w:val="24"/>
                <w:highlight w:val="none"/>
              </w:rPr>
              <w:t>以投标文件为准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06" w:hRule="atLeast"/>
        </w:trPr>
        <w:tc>
          <w:tcPr>
            <w:tcW w:w="65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1219"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售后服务方案15%</w:t>
            </w:r>
          </w:p>
        </w:tc>
        <w:tc>
          <w:tcPr>
            <w:tcW w:w="975"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15分</w:t>
            </w:r>
          </w:p>
        </w:tc>
        <w:tc>
          <w:tcPr>
            <w:tcW w:w="4806" w:type="dxa"/>
            <w:tcBorders>
              <w:top w:val="single" w:color="auto" w:sz="4" w:space="0"/>
              <w:left w:val="single" w:color="auto" w:sz="4" w:space="0"/>
              <w:bottom w:val="single" w:color="auto" w:sz="4" w:space="0"/>
              <w:right w:val="single" w:color="auto" w:sz="4" w:space="0"/>
            </w:tcBorders>
            <w:noWrap w:val="0"/>
            <w:vAlign w:val="center"/>
          </w:tcPr>
          <w:p>
            <w:pPr>
              <w:jc w:val="left"/>
              <w:rPr>
                <w:rFonts w:ascii="仿宋" w:hAnsi="仿宋" w:eastAsia="仿宋" w:cs="仿宋"/>
                <w:bCs/>
                <w:color w:val="auto"/>
                <w:sz w:val="24"/>
                <w:highlight w:val="none"/>
              </w:rPr>
            </w:pPr>
            <w:r>
              <w:rPr>
                <w:rFonts w:hint="eastAsia" w:ascii="仿宋" w:hAnsi="仿宋" w:eastAsia="仿宋" w:cs="仿宋"/>
                <w:bCs/>
                <w:color w:val="auto"/>
                <w:sz w:val="24"/>
                <w:highlight w:val="none"/>
              </w:rPr>
              <w:t>根据</w:t>
            </w:r>
            <w:r>
              <w:rPr>
                <w:rFonts w:hint="eastAsia" w:ascii="仿宋" w:hAnsi="仿宋" w:eastAsia="仿宋" w:cs="仿宋"/>
                <w:bCs/>
                <w:color w:val="auto"/>
                <w:sz w:val="24"/>
                <w:highlight w:val="none"/>
                <w:lang w:eastAsia="zh-CN"/>
              </w:rPr>
              <w:t>供应商</w:t>
            </w:r>
            <w:r>
              <w:rPr>
                <w:rFonts w:hint="eastAsia" w:ascii="仿宋" w:hAnsi="仿宋" w:eastAsia="仿宋" w:cs="仿宋"/>
                <w:bCs/>
                <w:color w:val="auto"/>
                <w:sz w:val="24"/>
                <w:highlight w:val="none"/>
              </w:rPr>
              <w:t>提供的售后服务方案，包含①</w:t>
            </w:r>
            <w:r>
              <w:rPr>
                <w:rFonts w:hint="eastAsia" w:ascii="仿宋" w:hAnsi="仿宋" w:eastAsia="仿宋" w:cs="仿宋"/>
                <w:bCs/>
                <w:color w:val="auto"/>
                <w:sz w:val="24"/>
                <w:highlight w:val="none"/>
                <w:lang w:eastAsia="zh-CN"/>
              </w:rPr>
              <w:t>供应商</w:t>
            </w:r>
            <w:r>
              <w:rPr>
                <w:rFonts w:hint="eastAsia" w:ascii="仿宋" w:hAnsi="仿宋" w:eastAsia="仿宋" w:cs="仿宋"/>
                <w:bCs/>
                <w:color w:val="auto"/>
                <w:sz w:val="24"/>
                <w:highlight w:val="none"/>
              </w:rPr>
              <w:t>提供完善售后服务机制承诺；②提供售后服务保障措施；③提供售后人员配置安排计划；④提供故障处理等的响应时间安排计划；⑤提供人员培训计划、培训内容方案。以上内容无缺项且无缺陷得15分，每缺少一项扣3分，每项内容中有一处缺陷扣1.5分，每项内容扣完3分为止。</w:t>
            </w:r>
          </w:p>
        </w:tc>
        <w:tc>
          <w:tcPr>
            <w:tcW w:w="25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highlight w:val="none"/>
              </w:rPr>
            </w:pPr>
            <w:r>
              <w:rPr>
                <w:rFonts w:hint="eastAsia" w:ascii="仿宋" w:hAnsi="仿宋" w:eastAsia="仿宋" w:cs="仿宋"/>
                <w:color w:val="auto"/>
                <w:sz w:val="24"/>
                <w:highlight w:val="none"/>
              </w:rPr>
              <w:t>以投标文件为准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5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1219"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履约经验</w:t>
            </w:r>
            <w:r>
              <w:rPr>
                <w:rFonts w:hint="eastAsia" w:ascii="仿宋" w:hAnsi="仿宋" w:eastAsia="仿宋" w:cs="仿宋"/>
                <w:bCs/>
                <w:color w:val="auto"/>
                <w:sz w:val="24"/>
                <w:highlight w:val="none"/>
                <w:lang w:val="en-US" w:eastAsia="zh-CN"/>
              </w:rPr>
              <w:t>5</w:t>
            </w:r>
            <w:r>
              <w:rPr>
                <w:rFonts w:hint="eastAsia" w:ascii="仿宋" w:hAnsi="仿宋" w:eastAsia="仿宋" w:cs="仿宋"/>
                <w:bCs/>
                <w:color w:val="auto"/>
                <w:sz w:val="24"/>
                <w:highlight w:val="none"/>
              </w:rPr>
              <w:t>%</w:t>
            </w:r>
          </w:p>
        </w:tc>
        <w:tc>
          <w:tcPr>
            <w:tcW w:w="975"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5</w:t>
            </w:r>
            <w:r>
              <w:rPr>
                <w:rFonts w:hint="eastAsia" w:ascii="仿宋" w:hAnsi="仿宋" w:eastAsia="仿宋" w:cs="仿宋"/>
                <w:bCs/>
                <w:color w:val="auto"/>
                <w:sz w:val="24"/>
                <w:highlight w:val="none"/>
              </w:rPr>
              <w:t>分</w:t>
            </w:r>
          </w:p>
        </w:tc>
        <w:tc>
          <w:tcPr>
            <w:tcW w:w="4806"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eastAsia="zh-CN"/>
              </w:rPr>
              <w:t>2023年1月1日至今供应商</w:t>
            </w:r>
            <w:r>
              <w:rPr>
                <w:rFonts w:hint="eastAsia" w:ascii="仿宋" w:hAnsi="仿宋" w:eastAsia="仿宋" w:cs="仿宋"/>
                <w:bCs/>
                <w:color w:val="auto"/>
                <w:sz w:val="24"/>
                <w:highlight w:val="none"/>
              </w:rPr>
              <w:t>每具备一个与本项目类似的案例履约经验得</w:t>
            </w:r>
            <w:r>
              <w:rPr>
                <w:rFonts w:hint="eastAsia" w:ascii="仿宋" w:hAnsi="仿宋" w:eastAsia="仿宋" w:cs="仿宋"/>
                <w:bCs/>
                <w:color w:val="auto"/>
                <w:sz w:val="24"/>
                <w:highlight w:val="none"/>
                <w:lang w:val="en-US" w:eastAsia="zh-CN"/>
              </w:rPr>
              <w:t>1</w:t>
            </w:r>
            <w:r>
              <w:rPr>
                <w:rFonts w:hint="eastAsia" w:ascii="仿宋" w:hAnsi="仿宋" w:eastAsia="仿宋" w:cs="仿宋"/>
                <w:bCs/>
                <w:color w:val="auto"/>
                <w:sz w:val="24"/>
                <w:highlight w:val="none"/>
              </w:rPr>
              <w:t>分，最多得</w:t>
            </w:r>
            <w:r>
              <w:rPr>
                <w:rFonts w:hint="eastAsia" w:ascii="仿宋" w:hAnsi="仿宋" w:eastAsia="仿宋" w:cs="仿宋"/>
                <w:bCs/>
                <w:color w:val="auto"/>
                <w:sz w:val="24"/>
                <w:highlight w:val="none"/>
                <w:lang w:val="en-US" w:eastAsia="zh-CN"/>
              </w:rPr>
              <w:t>5</w:t>
            </w:r>
            <w:r>
              <w:rPr>
                <w:rFonts w:hint="eastAsia" w:ascii="仿宋" w:hAnsi="仿宋" w:eastAsia="仿宋" w:cs="仿宋"/>
                <w:bCs/>
                <w:color w:val="auto"/>
                <w:sz w:val="24"/>
                <w:highlight w:val="none"/>
              </w:rPr>
              <w:t>分。</w:t>
            </w:r>
          </w:p>
        </w:tc>
        <w:tc>
          <w:tcPr>
            <w:tcW w:w="25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highlight w:val="none"/>
              </w:rPr>
            </w:pPr>
            <w:r>
              <w:rPr>
                <w:rFonts w:hint="eastAsia" w:ascii="仿宋" w:hAnsi="仿宋" w:eastAsia="仿宋" w:cs="仿宋"/>
                <w:bCs/>
                <w:color w:val="auto"/>
                <w:sz w:val="24"/>
                <w:highlight w:val="none"/>
                <w:lang w:eastAsia="zh-CN"/>
              </w:rPr>
              <w:t>供应商</w:t>
            </w:r>
            <w:r>
              <w:rPr>
                <w:rFonts w:hint="eastAsia" w:ascii="仿宋" w:hAnsi="仿宋" w:eastAsia="仿宋" w:cs="仿宋"/>
                <w:bCs/>
                <w:color w:val="auto"/>
                <w:sz w:val="24"/>
                <w:highlight w:val="none"/>
              </w:rPr>
              <w:t>提供中标通知书或合同复印件，未提供不得相应分值。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215" w:type="dxa"/>
            <w:gridSpan w:val="5"/>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注：“缺陷”是指存在以下任一情形：①方案内容不适用本项目采购需求②方案内容与本项目无关；③方案内容不完整。</w:t>
            </w:r>
          </w:p>
          <w:p>
            <w:pPr>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w:t>评分取值按四舍五入法，保留小数点后两位。</w:t>
            </w:r>
          </w:p>
        </w:tc>
      </w:tr>
    </w:tbl>
    <w:p>
      <w:pPr>
        <w:pStyle w:val="3"/>
        <w:rPr>
          <w:rFonts w:hint="eastAsia"/>
        </w:rPr>
        <w:sectPr>
          <w:footerReference r:id="rId4" w:type="first"/>
          <w:footerReference r:id="rId3" w:type="default"/>
          <w:pgSz w:w="11907" w:h="16840"/>
          <w:pgMar w:top="1440" w:right="1803" w:bottom="1440" w:left="1803" w:header="851" w:footer="992" w:gutter="0"/>
          <w:pgNumType w:fmt="decimal"/>
          <w:cols w:space="720" w:num="1"/>
          <w:titlePg/>
          <w:rtlGutter w:val="0"/>
          <w:docGrid w:type="lines" w:linePitch="319" w:charSpace="0"/>
        </w:sect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color w:val="000000"/>
          <w:sz w:val="24"/>
          <w:szCs w:val="24"/>
        </w:rPr>
      </w:pPr>
      <w:r>
        <w:rPr>
          <w:rFonts w:hint="eastAsia" w:ascii="宋体" w:hAnsi="宋体" w:eastAsia="宋体" w:cs="宋体"/>
          <w:b/>
          <w:bCs/>
          <w:color w:val="000000"/>
          <w:kern w:val="0"/>
          <w:sz w:val="24"/>
          <w:szCs w:val="24"/>
          <w:lang w:val="en-US" w:eastAsia="zh-CN" w:bidi="ar"/>
        </w:rPr>
        <w:t>成都市青羊区蔡桥社区卫生服务中心监控设备采购项目</w:t>
      </w:r>
      <w:r>
        <w:rPr>
          <w:rFonts w:hint="eastAsia"/>
          <w:color w:val="000000"/>
          <w:sz w:val="24"/>
          <w:szCs w:val="24"/>
          <w:lang w:val="en-US" w:eastAsia="zh-CN"/>
        </w:rPr>
        <w:t>比选</w:t>
      </w:r>
      <w:r>
        <w:rPr>
          <w:color w:val="000000"/>
          <w:sz w:val="24"/>
          <w:szCs w:val="24"/>
        </w:rPr>
        <w:t>文件资格审查表</w:t>
      </w:r>
    </w:p>
    <w:tbl>
      <w:tblPr>
        <w:tblStyle w:val="16"/>
        <w:tblpPr w:leftFromText="180" w:rightFromText="180" w:vertAnchor="text" w:horzAnchor="page" w:tblpX="1402" w:tblpY="418"/>
        <w:tblOverlap w:val="never"/>
        <w:tblW w:w="145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738"/>
        <w:gridCol w:w="1080"/>
        <w:gridCol w:w="900"/>
        <w:gridCol w:w="1020"/>
        <w:gridCol w:w="1425"/>
        <w:gridCol w:w="1305"/>
        <w:gridCol w:w="1635"/>
        <w:gridCol w:w="1605"/>
        <w:gridCol w:w="1878"/>
        <w:gridCol w:w="1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4" w:type="dxa"/>
            <w:noWrap w:val="0"/>
            <w:vAlign w:val="center"/>
          </w:tcPr>
          <w:p>
            <w:pPr>
              <w:pageBreakBefore w:val="0"/>
              <w:kinsoku/>
              <w:overflowPunct/>
              <w:topLinePunct w:val="0"/>
              <w:autoSpaceDE/>
              <w:autoSpaceDN/>
              <w:bidi w:val="0"/>
              <w:spacing w:beforeAutospacing="0" w:afterAutospacing="0" w:line="560" w:lineRule="exact"/>
              <w:jc w:val="center"/>
              <w:rPr>
                <w:color w:val="000000"/>
                <w:sz w:val="24"/>
                <w:szCs w:val="24"/>
                <w:vertAlign w:val="baseline"/>
              </w:rPr>
            </w:pPr>
            <w:r>
              <w:rPr>
                <w:rFonts w:ascii="宋体" w:hAnsi="宋体" w:eastAsia="宋体" w:cs="宋体"/>
                <w:color w:val="000000"/>
                <w:kern w:val="0"/>
                <w:sz w:val="24"/>
                <w:szCs w:val="24"/>
                <w:lang w:val="en-US" w:eastAsia="zh-CN" w:bidi="ar"/>
              </w:rPr>
              <w:t>序号</w:t>
            </w:r>
          </w:p>
        </w:tc>
        <w:tc>
          <w:tcPr>
            <w:tcW w:w="1738" w:type="dxa"/>
            <w:noWrap w:val="0"/>
            <w:vAlign w:val="center"/>
          </w:tcPr>
          <w:p>
            <w:pPr>
              <w:pageBreakBefore w:val="0"/>
              <w:kinsoku/>
              <w:overflowPunct/>
              <w:topLinePunct w:val="0"/>
              <w:autoSpaceDE/>
              <w:autoSpaceDN/>
              <w:bidi w:val="0"/>
              <w:spacing w:beforeAutospacing="0" w:afterAutospacing="0" w:line="560" w:lineRule="exact"/>
              <w:jc w:val="center"/>
              <w:rPr>
                <w:color w:val="000000"/>
                <w:sz w:val="24"/>
                <w:szCs w:val="24"/>
                <w:vertAlign w:val="baseline"/>
              </w:rPr>
            </w:pPr>
            <w:r>
              <w:rPr>
                <w:rFonts w:ascii="宋体" w:hAnsi="宋体" w:eastAsia="宋体" w:cs="宋体"/>
                <w:color w:val="000000"/>
                <w:kern w:val="0"/>
                <w:sz w:val="24"/>
                <w:szCs w:val="24"/>
                <w:lang w:val="en-US" w:eastAsia="zh-CN" w:bidi="ar"/>
              </w:rPr>
              <w:t>申请人名称</w:t>
            </w:r>
          </w:p>
        </w:tc>
        <w:tc>
          <w:tcPr>
            <w:tcW w:w="10848" w:type="dxa"/>
            <w:gridSpan w:val="8"/>
            <w:noWrap w:val="0"/>
            <w:vAlign w:val="center"/>
          </w:tcPr>
          <w:p>
            <w:pPr>
              <w:pageBreakBefore w:val="0"/>
              <w:kinsoku/>
              <w:overflowPunct/>
              <w:topLinePunct w:val="0"/>
              <w:autoSpaceDE/>
              <w:autoSpaceDN/>
              <w:bidi w:val="0"/>
              <w:spacing w:beforeAutospacing="0" w:afterAutospacing="0" w:line="560" w:lineRule="exact"/>
              <w:jc w:val="center"/>
              <w:rPr>
                <w:rFonts w:ascii="宋体" w:hAnsi="宋体" w:eastAsia="宋体" w:cs="宋体"/>
                <w:color w:val="000000"/>
                <w:kern w:val="0"/>
                <w:sz w:val="24"/>
                <w:szCs w:val="24"/>
                <w:lang w:val="en-US" w:eastAsia="zh-CN" w:bidi="ar"/>
              </w:rPr>
            </w:pPr>
          </w:p>
          <w:p>
            <w:pPr>
              <w:pageBreakBefore w:val="0"/>
              <w:kinsoku/>
              <w:overflowPunct/>
              <w:topLinePunct w:val="0"/>
              <w:autoSpaceDE/>
              <w:autoSpaceDN/>
              <w:bidi w:val="0"/>
              <w:spacing w:beforeAutospacing="0" w:afterAutospacing="0" w:line="560" w:lineRule="exact"/>
              <w:jc w:val="center"/>
              <w:rPr>
                <w:color w:val="000000"/>
                <w:sz w:val="24"/>
                <w:szCs w:val="24"/>
                <w:vertAlign w:val="baseline"/>
              </w:rPr>
            </w:pPr>
            <w:r>
              <w:rPr>
                <w:rFonts w:ascii="宋体" w:hAnsi="宋体" w:eastAsia="宋体" w:cs="宋体"/>
                <w:color w:val="000000"/>
                <w:kern w:val="0"/>
                <w:sz w:val="24"/>
                <w:szCs w:val="24"/>
                <w:lang w:val="en-US" w:eastAsia="zh-CN" w:bidi="ar"/>
              </w:rPr>
              <w:t>评审内容</w:t>
            </w:r>
          </w:p>
        </w:tc>
        <w:tc>
          <w:tcPr>
            <w:tcW w:w="1185" w:type="dxa"/>
            <w:noWrap w:val="0"/>
            <w:vAlign w:val="center"/>
          </w:tcPr>
          <w:p>
            <w:pPr>
              <w:pageBreakBefore w:val="0"/>
              <w:kinsoku/>
              <w:overflowPunct/>
              <w:topLinePunct w:val="0"/>
              <w:autoSpaceDE/>
              <w:autoSpaceDN/>
              <w:bidi w:val="0"/>
              <w:spacing w:beforeAutospacing="0" w:afterAutospacing="0" w:line="560" w:lineRule="exact"/>
              <w:jc w:val="center"/>
              <w:rPr>
                <w:color w:val="000000"/>
                <w:sz w:val="24"/>
                <w:szCs w:val="24"/>
                <w:vertAlign w:val="baseline"/>
              </w:rPr>
            </w:pPr>
            <w:r>
              <w:rPr>
                <w:rFonts w:ascii="宋体" w:hAnsi="宋体" w:eastAsia="宋体" w:cs="宋体"/>
                <w:color w:val="000000"/>
                <w:kern w:val="0"/>
                <w:sz w:val="24"/>
                <w:szCs w:val="24"/>
                <w:lang w:val="en-US" w:eastAsia="zh-CN" w:bidi="ar"/>
              </w:rPr>
              <w:t>是否通过资格审查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4"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738"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080"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r>
              <w:rPr>
                <w:rFonts w:ascii="宋体" w:hAnsi="宋体" w:eastAsia="宋体" w:cs="宋体"/>
                <w:color w:val="000000"/>
                <w:kern w:val="0"/>
                <w:sz w:val="24"/>
                <w:szCs w:val="24"/>
                <w:lang w:val="en-US" w:eastAsia="zh-CN" w:bidi="ar"/>
              </w:rPr>
              <w:t>营业执照（有效）</w:t>
            </w:r>
          </w:p>
        </w:tc>
        <w:tc>
          <w:tcPr>
            <w:tcW w:w="900"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r>
              <w:rPr>
                <w:rFonts w:hint="eastAsia"/>
                <w:color w:val="000000"/>
                <w:sz w:val="24"/>
                <w:szCs w:val="24"/>
                <w:vertAlign w:val="baseline"/>
              </w:rPr>
              <w:t>具有独立承担民事责任的能力人</w:t>
            </w:r>
            <w:r>
              <w:rPr>
                <w:rFonts w:ascii="宋体" w:hAnsi="宋体" w:eastAsia="宋体" w:cs="宋体"/>
                <w:color w:val="000000"/>
                <w:kern w:val="0"/>
                <w:sz w:val="24"/>
                <w:szCs w:val="24"/>
                <w:lang w:val="en-US" w:eastAsia="zh-CN" w:bidi="ar"/>
              </w:rPr>
              <w:t>（提供承诺函）</w:t>
            </w:r>
          </w:p>
        </w:tc>
        <w:tc>
          <w:tcPr>
            <w:tcW w:w="1020"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r>
              <w:rPr>
                <w:rFonts w:ascii="宋体" w:hAnsi="宋体" w:eastAsia="宋体" w:cs="宋体"/>
                <w:color w:val="000000"/>
                <w:kern w:val="0"/>
                <w:sz w:val="24"/>
                <w:szCs w:val="24"/>
                <w:lang w:val="en-US" w:eastAsia="zh-CN" w:bidi="ar"/>
              </w:rPr>
              <w:t>具有良好的商业信誉和健全的财务会计制度（提供承诺函）</w:t>
            </w:r>
          </w:p>
        </w:tc>
        <w:tc>
          <w:tcPr>
            <w:tcW w:w="142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r>
              <w:rPr>
                <w:rFonts w:ascii="宋体" w:hAnsi="宋体" w:eastAsia="宋体" w:cs="宋体"/>
                <w:color w:val="000000"/>
                <w:kern w:val="0"/>
                <w:sz w:val="24"/>
                <w:szCs w:val="24"/>
                <w:lang w:val="en-US" w:eastAsia="zh-CN" w:bidi="ar"/>
              </w:rPr>
              <w:t>具有履行合同所必需的专业技术能力（提供承诺函）</w:t>
            </w:r>
          </w:p>
        </w:tc>
        <w:tc>
          <w:tcPr>
            <w:tcW w:w="130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r>
              <w:rPr>
                <w:rFonts w:ascii="宋体" w:hAnsi="宋体" w:eastAsia="宋体" w:cs="宋体"/>
                <w:color w:val="000000"/>
                <w:kern w:val="0"/>
                <w:sz w:val="24"/>
                <w:szCs w:val="24"/>
                <w:lang w:val="en-US" w:eastAsia="zh-CN" w:bidi="ar"/>
              </w:rPr>
              <w:t>有依法缴纳税收和社会保障资金的良好记录（提供承诺函）</w:t>
            </w:r>
          </w:p>
        </w:tc>
        <w:tc>
          <w:tcPr>
            <w:tcW w:w="163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r>
              <w:rPr>
                <w:rFonts w:ascii="宋体" w:hAnsi="宋体" w:eastAsia="宋体" w:cs="宋体"/>
                <w:color w:val="000000"/>
                <w:kern w:val="0"/>
                <w:sz w:val="24"/>
                <w:szCs w:val="24"/>
                <w:lang w:val="en-US" w:eastAsia="zh-CN" w:bidi="ar"/>
              </w:rPr>
              <w:t>参加采购活动前三年内，在经营活动中没有重大违法记录（提供承诺函）</w:t>
            </w:r>
          </w:p>
        </w:tc>
        <w:tc>
          <w:tcPr>
            <w:tcW w:w="160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r>
              <w:rPr>
                <w:rFonts w:ascii="宋体" w:hAnsi="宋体" w:eastAsia="宋体" w:cs="宋体"/>
                <w:color w:val="000000"/>
                <w:kern w:val="0"/>
                <w:sz w:val="24"/>
                <w:szCs w:val="24"/>
                <w:lang w:val="en-US" w:eastAsia="zh-CN" w:bidi="ar"/>
              </w:rPr>
              <w:t>法律、行政法规规定的其他条件（提供承诺函）</w:t>
            </w:r>
          </w:p>
        </w:tc>
        <w:tc>
          <w:tcPr>
            <w:tcW w:w="1878"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r>
              <w:rPr>
                <w:rFonts w:hint="eastAsia" w:ascii="宋体" w:hAnsi="宋体" w:eastAsia="宋体" w:cs="宋体"/>
                <w:color w:val="auto"/>
                <w:kern w:val="0"/>
                <w:sz w:val="24"/>
                <w:szCs w:val="24"/>
                <w:lang w:val="en-US" w:eastAsia="zh-CN" w:bidi="ar"/>
              </w:rPr>
              <w:t>信誉要求：供应商未被列入“信用中国”网站失信被执行人、重大税收违法失信主体、采购严重违法失信行为记录名单，未被列入中国政府采购网政府采购严重违法失信行为信息记录，无重大安全事故、违法经营记录。</w:t>
            </w:r>
          </w:p>
        </w:tc>
        <w:tc>
          <w:tcPr>
            <w:tcW w:w="118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4" w:type="dxa"/>
            <w:noWrap w:val="0"/>
            <w:vAlign w:val="top"/>
          </w:tcPr>
          <w:p>
            <w:pPr>
              <w:pageBreakBefore w:val="0"/>
              <w:kinsoku/>
              <w:overflowPunct/>
              <w:topLinePunct w:val="0"/>
              <w:autoSpaceDE/>
              <w:autoSpaceDN/>
              <w:bidi w:val="0"/>
              <w:spacing w:beforeAutospacing="0" w:afterAutospacing="0" w:line="560" w:lineRule="exact"/>
              <w:rPr>
                <w:rFonts w:hint="eastAsia" w:eastAsia="宋体"/>
                <w:color w:val="000000"/>
                <w:sz w:val="24"/>
                <w:szCs w:val="24"/>
                <w:vertAlign w:val="baseline"/>
                <w:lang w:val="en-US" w:eastAsia="zh-CN"/>
              </w:rPr>
            </w:pPr>
            <w:r>
              <w:rPr>
                <w:rFonts w:hint="eastAsia"/>
                <w:color w:val="000000"/>
                <w:sz w:val="24"/>
                <w:szCs w:val="24"/>
                <w:vertAlign w:val="baseline"/>
                <w:lang w:val="en-US" w:eastAsia="zh-CN"/>
              </w:rPr>
              <w:t>1</w:t>
            </w:r>
          </w:p>
        </w:tc>
        <w:tc>
          <w:tcPr>
            <w:tcW w:w="1738"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080"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900"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020"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42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30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63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60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878"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18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4" w:type="dxa"/>
            <w:noWrap w:val="0"/>
            <w:vAlign w:val="top"/>
          </w:tcPr>
          <w:p>
            <w:pPr>
              <w:pageBreakBefore w:val="0"/>
              <w:kinsoku/>
              <w:overflowPunct/>
              <w:topLinePunct w:val="0"/>
              <w:autoSpaceDE/>
              <w:autoSpaceDN/>
              <w:bidi w:val="0"/>
              <w:spacing w:beforeAutospacing="0" w:afterAutospacing="0" w:line="560" w:lineRule="exact"/>
              <w:rPr>
                <w:rFonts w:hint="eastAsia" w:eastAsia="宋体"/>
                <w:color w:val="000000"/>
                <w:sz w:val="24"/>
                <w:szCs w:val="24"/>
                <w:vertAlign w:val="baseline"/>
                <w:lang w:val="en-US" w:eastAsia="zh-CN"/>
              </w:rPr>
            </w:pPr>
            <w:r>
              <w:rPr>
                <w:rFonts w:hint="eastAsia"/>
                <w:color w:val="000000"/>
                <w:sz w:val="24"/>
                <w:szCs w:val="24"/>
                <w:vertAlign w:val="baseline"/>
                <w:lang w:val="en-US" w:eastAsia="zh-CN"/>
              </w:rPr>
              <w:t>2</w:t>
            </w:r>
          </w:p>
        </w:tc>
        <w:tc>
          <w:tcPr>
            <w:tcW w:w="1738"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080"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900"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020"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42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30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63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60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878"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18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4" w:type="dxa"/>
            <w:noWrap w:val="0"/>
            <w:vAlign w:val="top"/>
          </w:tcPr>
          <w:p>
            <w:pPr>
              <w:pageBreakBefore w:val="0"/>
              <w:kinsoku/>
              <w:overflowPunct/>
              <w:topLinePunct w:val="0"/>
              <w:autoSpaceDE/>
              <w:autoSpaceDN/>
              <w:bidi w:val="0"/>
              <w:spacing w:beforeAutospacing="0" w:afterAutospacing="0" w:line="560" w:lineRule="exact"/>
              <w:rPr>
                <w:rFonts w:hint="eastAsia" w:eastAsia="宋体"/>
                <w:color w:val="000000"/>
                <w:sz w:val="24"/>
                <w:szCs w:val="24"/>
                <w:vertAlign w:val="baseline"/>
                <w:lang w:val="en-US" w:eastAsia="zh-CN"/>
              </w:rPr>
            </w:pPr>
            <w:r>
              <w:rPr>
                <w:rFonts w:hint="eastAsia"/>
                <w:color w:val="000000"/>
                <w:sz w:val="24"/>
                <w:szCs w:val="24"/>
                <w:vertAlign w:val="baseline"/>
                <w:lang w:val="en-US" w:eastAsia="zh-CN"/>
              </w:rPr>
              <w:t>3</w:t>
            </w:r>
          </w:p>
        </w:tc>
        <w:tc>
          <w:tcPr>
            <w:tcW w:w="1738"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080"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900"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020"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42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30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63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60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878"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18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4" w:type="dxa"/>
            <w:noWrap w:val="0"/>
            <w:vAlign w:val="top"/>
          </w:tcPr>
          <w:p>
            <w:pPr>
              <w:pageBreakBefore w:val="0"/>
              <w:kinsoku/>
              <w:overflowPunct/>
              <w:topLinePunct w:val="0"/>
              <w:autoSpaceDE/>
              <w:autoSpaceDN/>
              <w:bidi w:val="0"/>
              <w:spacing w:beforeAutospacing="0" w:afterAutospacing="0" w:line="560" w:lineRule="exact"/>
              <w:rPr>
                <w:rFonts w:hint="default"/>
                <w:color w:val="000000"/>
                <w:sz w:val="24"/>
                <w:szCs w:val="24"/>
                <w:vertAlign w:val="baseline"/>
                <w:lang w:val="en-US" w:eastAsia="zh-CN"/>
              </w:rPr>
            </w:pPr>
            <w:r>
              <w:rPr>
                <w:rFonts w:hint="eastAsia"/>
                <w:color w:val="000000"/>
                <w:sz w:val="24"/>
                <w:szCs w:val="24"/>
                <w:vertAlign w:val="baseline"/>
                <w:lang w:val="en-US" w:eastAsia="zh-CN"/>
              </w:rPr>
              <w:t>4</w:t>
            </w:r>
          </w:p>
        </w:tc>
        <w:tc>
          <w:tcPr>
            <w:tcW w:w="1738"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080"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900"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020"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42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30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63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60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878"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18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4" w:type="dxa"/>
            <w:noWrap w:val="0"/>
            <w:vAlign w:val="top"/>
          </w:tcPr>
          <w:p>
            <w:pPr>
              <w:pageBreakBefore w:val="0"/>
              <w:kinsoku/>
              <w:overflowPunct/>
              <w:topLinePunct w:val="0"/>
              <w:autoSpaceDE/>
              <w:autoSpaceDN/>
              <w:bidi w:val="0"/>
              <w:spacing w:beforeAutospacing="0" w:afterAutospacing="0" w:line="560" w:lineRule="exact"/>
              <w:rPr>
                <w:rFonts w:hint="default"/>
                <w:color w:val="000000"/>
                <w:sz w:val="24"/>
                <w:szCs w:val="24"/>
                <w:vertAlign w:val="baseline"/>
                <w:lang w:val="en-US" w:eastAsia="zh-CN"/>
              </w:rPr>
            </w:pPr>
            <w:r>
              <w:rPr>
                <w:rFonts w:hint="eastAsia"/>
                <w:color w:val="000000"/>
                <w:sz w:val="24"/>
                <w:szCs w:val="24"/>
                <w:vertAlign w:val="baseline"/>
                <w:lang w:val="en-US" w:eastAsia="zh-CN"/>
              </w:rPr>
              <w:t>5</w:t>
            </w:r>
          </w:p>
        </w:tc>
        <w:tc>
          <w:tcPr>
            <w:tcW w:w="1738"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080"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900"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020"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42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30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63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60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878"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18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4" w:type="dxa"/>
            <w:noWrap w:val="0"/>
            <w:vAlign w:val="top"/>
          </w:tcPr>
          <w:p>
            <w:pPr>
              <w:pageBreakBefore w:val="0"/>
              <w:kinsoku/>
              <w:overflowPunct/>
              <w:topLinePunct w:val="0"/>
              <w:autoSpaceDE/>
              <w:autoSpaceDN/>
              <w:bidi w:val="0"/>
              <w:spacing w:beforeAutospacing="0" w:afterAutospacing="0" w:line="560" w:lineRule="exact"/>
              <w:rPr>
                <w:rFonts w:hint="default"/>
                <w:color w:val="000000"/>
                <w:sz w:val="24"/>
                <w:szCs w:val="24"/>
                <w:vertAlign w:val="baseline"/>
                <w:lang w:val="en-US" w:eastAsia="zh-CN"/>
              </w:rPr>
            </w:pPr>
            <w:r>
              <w:rPr>
                <w:rFonts w:hint="eastAsia"/>
                <w:color w:val="000000"/>
                <w:sz w:val="24"/>
                <w:szCs w:val="24"/>
                <w:vertAlign w:val="baseline"/>
                <w:lang w:val="en-US" w:eastAsia="zh-CN"/>
              </w:rPr>
              <w:t>6</w:t>
            </w:r>
          </w:p>
        </w:tc>
        <w:tc>
          <w:tcPr>
            <w:tcW w:w="1738"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080"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900"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020"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42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30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63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60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878"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118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0" w:beforeAutospacing="0" w:after="0" w:afterAutospacing="0" w:line="560" w:lineRule="exact"/>
        <w:ind w:left="0" w:right="0"/>
        <w:jc w:val="left"/>
        <w:rPr>
          <w:color w:val="000000"/>
          <w:sz w:val="24"/>
          <w:szCs w:val="24"/>
        </w:rPr>
      </w:pPr>
      <w:r>
        <w:rPr>
          <w:rFonts w:ascii="宋体" w:hAnsi="宋体" w:eastAsia="宋体" w:cs="宋体"/>
          <w:color w:val="000000"/>
          <w:kern w:val="0"/>
          <w:sz w:val="24"/>
          <w:szCs w:val="24"/>
          <w:lang w:val="en-US" w:eastAsia="zh-CN" w:bidi="ar"/>
        </w:rPr>
        <w:t>注：1、资格审查不通过的不再进入下步评审。2、法人本人投标时不用填写 “法人</w:t>
      </w:r>
      <w:r>
        <w:rPr>
          <w:rFonts w:hint="eastAsia" w:ascii="宋体" w:hAnsi="宋体" w:eastAsia="宋体" w:cs="宋体"/>
          <w:color w:val="000000"/>
          <w:kern w:val="0"/>
          <w:sz w:val="24"/>
          <w:szCs w:val="24"/>
          <w:lang w:val="en-US" w:eastAsia="zh-CN" w:bidi="ar"/>
        </w:rPr>
        <w:t>对</w:t>
      </w:r>
      <w:r>
        <w:rPr>
          <w:rFonts w:ascii="宋体" w:hAnsi="宋体" w:eastAsia="宋体" w:cs="宋体"/>
          <w:color w:val="000000"/>
          <w:kern w:val="0"/>
          <w:sz w:val="24"/>
          <w:szCs w:val="24"/>
          <w:lang w:val="en-US" w:eastAsia="zh-CN" w:bidi="ar"/>
        </w:rPr>
        <w:t>投标代表授权”。 备注：“√” 表示通过，“×” 表示不通过。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0" w:beforeAutospacing="0" w:after="0" w:afterAutospacing="0" w:line="560" w:lineRule="exact"/>
        <w:ind w:left="0" w:right="0"/>
        <w:jc w:val="left"/>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评审小组（签字）：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0" w:beforeAutospacing="0" w:after="0" w:afterAutospacing="0" w:line="560" w:lineRule="exact"/>
        <w:ind w:left="0" w:right="0" w:firstLine="9840" w:firstLineChars="4100"/>
        <w:jc w:val="left"/>
        <w:rPr>
          <w:rFonts w:hint="eastAsia" w:ascii="宋体" w:hAnsi="宋体" w:eastAsia="宋体" w:cs="宋体"/>
          <w:b/>
          <w:bCs/>
          <w:color w:val="000000"/>
          <w:kern w:val="0"/>
          <w:sz w:val="24"/>
          <w:szCs w:val="24"/>
          <w:lang w:val="en-US" w:eastAsia="zh-CN" w:bidi="ar"/>
        </w:rPr>
      </w:pPr>
      <w:r>
        <w:rPr>
          <w:rFonts w:ascii="宋体" w:hAnsi="宋体" w:eastAsia="宋体" w:cs="宋体"/>
          <w:color w:val="000000"/>
          <w:kern w:val="0"/>
          <w:sz w:val="24"/>
          <w:szCs w:val="24"/>
          <w:lang w:val="en-US" w:eastAsia="zh-CN" w:bidi="ar"/>
        </w:rPr>
        <w:t>日期： 年 月 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color w:val="000000"/>
          <w:sz w:val="24"/>
          <w:szCs w:val="24"/>
        </w:rPr>
      </w:pPr>
      <w:r>
        <w:rPr>
          <w:rFonts w:hint="eastAsia" w:ascii="宋体" w:hAnsi="宋体" w:eastAsia="宋体" w:cs="宋体"/>
          <w:b/>
          <w:bCs/>
          <w:color w:val="000000"/>
          <w:kern w:val="0"/>
          <w:sz w:val="24"/>
          <w:szCs w:val="24"/>
          <w:lang w:val="en-US" w:eastAsia="zh-CN" w:bidi="ar"/>
        </w:rPr>
        <w:t>成都市青羊区蔡桥社区卫生服务中心监控设备采购项目</w:t>
      </w:r>
      <w:r>
        <w:rPr>
          <w:rFonts w:hint="eastAsia"/>
          <w:color w:val="000000"/>
          <w:sz w:val="24"/>
          <w:szCs w:val="24"/>
          <w:lang w:val="en-US" w:eastAsia="zh-CN"/>
        </w:rPr>
        <w:t>响应</w:t>
      </w:r>
      <w:r>
        <w:rPr>
          <w:color w:val="000000"/>
          <w:sz w:val="24"/>
          <w:szCs w:val="24"/>
        </w:rPr>
        <w:t>文件审查表</w:t>
      </w:r>
    </w:p>
    <w:p>
      <w:pPr>
        <w:pageBreakBefore w:val="0"/>
        <w:kinsoku/>
        <w:overflowPunct/>
        <w:topLinePunct w:val="0"/>
        <w:autoSpaceDE/>
        <w:autoSpaceDN/>
        <w:bidi w:val="0"/>
        <w:spacing w:beforeAutospacing="0" w:afterAutospacing="0" w:line="560" w:lineRule="exact"/>
        <w:rPr>
          <w:color w:val="000000"/>
          <w:sz w:val="24"/>
          <w:szCs w:val="24"/>
        </w:rPr>
      </w:pPr>
    </w:p>
    <w:tbl>
      <w:tblPr>
        <w:tblStyle w:val="16"/>
        <w:tblpPr w:leftFromText="180" w:rightFromText="180" w:vertAnchor="text" w:horzAnchor="page" w:tblpX="1492" w:tblpY="79"/>
        <w:tblOverlap w:val="never"/>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1980"/>
        <w:gridCol w:w="3855"/>
        <w:gridCol w:w="4237"/>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 w:hRule="atLeast"/>
        </w:trPr>
        <w:tc>
          <w:tcPr>
            <w:tcW w:w="1267" w:type="dxa"/>
            <w:noWrap w:val="0"/>
            <w:vAlign w:val="center"/>
          </w:tcPr>
          <w:p>
            <w:pPr>
              <w:pageBreakBefore w:val="0"/>
              <w:kinsoku/>
              <w:overflowPunct/>
              <w:topLinePunct w:val="0"/>
              <w:autoSpaceDE/>
              <w:autoSpaceDN/>
              <w:bidi w:val="0"/>
              <w:spacing w:beforeAutospacing="0" w:afterAutospacing="0" w:line="560" w:lineRule="exact"/>
              <w:jc w:val="center"/>
              <w:rPr>
                <w:rFonts w:hint="eastAsia" w:eastAsia="宋体"/>
                <w:color w:val="000000"/>
                <w:sz w:val="24"/>
                <w:szCs w:val="24"/>
                <w:vertAlign w:val="baseline"/>
                <w:lang w:val="en-US" w:eastAsia="zh-CN"/>
              </w:rPr>
            </w:pPr>
            <w:r>
              <w:rPr>
                <w:rFonts w:hint="eastAsia"/>
                <w:color w:val="000000"/>
                <w:sz w:val="24"/>
                <w:szCs w:val="24"/>
                <w:vertAlign w:val="baseline"/>
                <w:lang w:val="en-US" w:eastAsia="zh-CN"/>
              </w:rPr>
              <w:t>序号</w:t>
            </w:r>
          </w:p>
        </w:tc>
        <w:tc>
          <w:tcPr>
            <w:tcW w:w="1980" w:type="dxa"/>
            <w:noWrap w:val="0"/>
            <w:vAlign w:val="center"/>
          </w:tcPr>
          <w:p>
            <w:pPr>
              <w:pageBreakBefore w:val="0"/>
              <w:kinsoku/>
              <w:overflowPunct/>
              <w:topLinePunct w:val="0"/>
              <w:autoSpaceDE/>
              <w:autoSpaceDN/>
              <w:bidi w:val="0"/>
              <w:spacing w:beforeAutospacing="0" w:afterAutospacing="0" w:line="560" w:lineRule="exact"/>
              <w:jc w:val="center"/>
              <w:rPr>
                <w:rFonts w:hint="default" w:eastAsia="宋体"/>
                <w:color w:val="000000"/>
                <w:sz w:val="24"/>
                <w:szCs w:val="24"/>
                <w:vertAlign w:val="baseline"/>
                <w:lang w:val="en-US" w:eastAsia="zh-CN"/>
              </w:rPr>
            </w:pPr>
            <w:r>
              <w:rPr>
                <w:rFonts w:hint="eastAsia"/>
                <w:color w:val="000000"/>
                <w:sz w:val="24"/>
                <w:szCs w:val="24"/>
                <w:vertAlign w:val="baseline"/>
                <w:lang w:val="en-US" w:eastAsia="zh-CN"/>
              </w:rPr>
              <w:t>供应商名称</w:t>
            </w:r>
          </w:p>
        </w:tc>
        <w:tc>
          <w:tcPr>
            <w:tcW w:w="3855" w:type="dxa"/>
            <w:noWrap w:val="0"/>
            <w:vAlign w:val="center"/>
          </w:tcPr>
          <w:p>
            <w:pPr>
              <w:pageBreakBefore w:val="0"/>
              <w:kinsoku/>
              <w:overflowPunct/>
              <w:topLinePunct w:val="0"/>
              <w:autoSpaceDE/>
              <w:autoSpaceDN/>
              <w:bidi w:val="0"/>
              <w:spacing w:beforeAutospacing="0" w:afterAutospacing="0" w:line="560" w:lineRule="exact"/>
              <w:jc w:val="center"/>
              <w:rPr>
                <w:rFonts w:hint="default" w:eastAsia="宋体"/>
                <w:color w:val="000000"/>
                <w:sz w:val="24"/>
                <w:szCs w:val="24"/>
                <w:vertAlign w:val="baseline"/>
                <w:lang w:val="en-US" w:eastAsia="zh-CN"/>
              </w:rPr>
            </w:pPr>
            <w:r>
              <w:rPr>
                <w:rFonts w:hint="eastAsia"/>
                <w:color w:val="000000"/>
                <w:sz w:val="24"/>
                <w:szCs w:val="24"/>
                <w:vertAlign w:val="baseline"/>
                <w:lang w:val="en-US" w:eastAsia="zh-CN"/>
              </w:rPr>
              <w:t>供应商技术、服务性响应文件签字或加盖个人名章、盖章情况</w:t>
            </w:r>
          </w:p>
        </w:tc>
        <w:tc>
          <w:tcPr>
            <w:tcW w:w="4237" w:type="dxa"/>
            <w:noWrap w:val="0"/>
            <w:vAlign w:val="center"/>
          </w:tcPr>
          <w:p>
            <w:pPr>
              <w:pageBreakBefore w:val="0"/>
              <w:kinsoku/>
              <w:overflowPunct/>
              <w:topLinePunct w:val="0"/>
              <w:autoSpaceDE/>
              <w:autoSpaceDN/>
              <w:bidi w:val="0"/>
              <w:spacing w:beforeAutospacing="0" w:afterAutospacing="0" w:line="560" w:lineRule="exact"/>
              <w:jc w:val="center"/>
              <w:rPr>
                <w:rFonts w:hint="default" w:eastAsia="宋体"/>
                <w:color w:val="000000"/>
                <w:sz w:val="24"/>
                <w:szCs w:val="24"/>
                <w:vertAlign w:val="baseline"/>
                <w:lang w:val="en-US" w:eastAsia="zh-CN"/>
              </w:rPr>
            </w:pPr>
            <w:r>
              <w:rPr>
                <w:rFonts w:hint="eastAsia"/>
                <w:color w:val="000000"/>
                <w:sz w:val="24"/>
                <w:szCs w:val="24"/>
                <w:vertAlign w:val="baseline"/>
                <w:lang w:val="en-US" w:eastAsia="zh-CN"/>
              </w:rPr>
              <w:t>比选文件规定的采购项目实质性要求</w:t>
            </w:r>
          </w:p>
        </w:tc>
        <w:tc>
          <w:tcPr>
            <w:tcW w:w="2835" w:type="dxa"/>
            <w:noWrap w:val="0"/>
            <w:vAlign w:val="center"/>
          </w:tcPr>
          <w:p>
            <w:pPr>
              <w:pageBreakBefore w:val="0"/>
              <w:kinsoku/>
              <w:overflowPunct/>
              <w:topLinePunct w:val="0"/>
              <w:autoSpaceDE/>
              <w:autoSpaceDN/>
              <w:bidi w:val="0"/>
              <w:spacing w:beforeAutospacing="0" w:afterAutospacing="0" w:line="560" w:lineRule="exact"/>
              <w:jc w:val="center"/>
              <w:rPr>
                <w:rFonts w:hint="eastAsia" w:eastAsia="宋体"/>
                <w:color w:val="000000"/>
                <w:sz w:val="24"/>
                <w:szCs w:val="24"/>
                <w:vertAlign w:val="baseline"/>
                <w:lang w:val="en-US" w:eastAsia="zh-CN"/>
              </w:rPr>
            </w:pPr>
            <w:r>
              <w:rPr>
                <w:rFonts w:hint="eastAsia"/>
                <w:color w:val="000000"/>
                <w:sz w:val="24"/>
                <w:szCs w:val="24"/>
                <w:vertAlign w:val="baseline"/>
                <w:lang w:val="en-US" w:eastAsia="zh-CN"/>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67" w:type="dxa"/>
            <w:noWrap w:val="0"/>
            <w:vAlign w:val="top"/>
          </w:tcPr>
          <w:p>
            <w:pPr>
              <w:pageBreakBefore w:val="0"/>
              <w:kinsoku/>
              <w:overflowPunct/>
              <w:topLinePunct w:val="0"/>
              <w:autoSpaceDE/>
              <w:autoSpaceDN/>
              <w:bidi w:val="0"/>
              <w:spacing w:beforeAutospacing="0" w:afterAutospacing="0" w:line="560" w:lineRule="exact"/>
              <w:jc w:val="center"/>
              <w:rPr>
                <w:rFonts w:hint="eastAsia" w:eastAsiaTheme="minorEastAsia"/>
                <w:color w:val="000000"/>
                <w:sz w:val="24"/>
                <w:szCs w:val="24"/>
                <w:vertAlign w:val="baseline"/>
                <w:lang w:val="en-US" w:eastAsia="zh-CN"/>
              </w:rPr>
            </w:pPr>
            <w:r>
              <w:rPr>
                <w:rFonts w:hint="eastAsia"/>
                <w:color w:val="000000"/>
                <w:sz w:val="24"/>
                <w:szCs w:val="24"/>
                <w:vertAlign w:val="baseline"/>
                <w:lang w:val="en-US" w:eastAsia="zh-CN"/>
              </w:rPr>
              <w:t>1</w:t>
            </w:r>
          </w:p>
        </w:tc>
        <w:tc>
          <w:tcPr>
            <w:tcW w:w="1980"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385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4237"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283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67" w:type="dxa"/>
            <w:noWrap w:val="0"/>
            <w:vAlign w:val="top"/>
          </w:tcPr>
          <w:p>
            <w:pPr>
              <w:pageBreakBefore w:val="0"/>
              <w:kinsoku/>
              <w:overflowPunct/>
              <w:topLinePunct w:val="0"/>
              <w:autoSpaceDE/>
              <w:autoSpaceDN/>
              <w:bidi w:val="0"/>
              <w:spacing w:beforeAutospacing="0" w:afterAutospacing="0" w:line="560" w:lineRule="exact"/>
              <w:jc w:val="center"/>
              <w:rPr>
                <w:rFonts w:hint="eastAsia" w:eastAsiaTheme="minorEastAsia"/>
                <w:color w:val="000000"/>
                <w:sz w:val="24"/>
                <w:szCs w:val="24"/>
                <w:vertAlign w:val="baseline"/>
                <w:lang w:val="en-US" w:eastAsia="zh-CN"/>
              </w:rPr>
            </w:pPr>
            <w:r>
              <w:rPr>
                <w:rFonts w:hint="eastAsia"/>
                <w:color w:val="000000"/>
                <w:sz w:val="24"/>
                <w:szCs w:val="24"/>
                <w:vertAlign w:val="baseline"/>
                <w:lang w:val="en-US" w:eastAsia="zh-CN"/>
              </w:rPr>
              <w:t>2</w:t>
            </w:r>
          </w:p>
        </w:tc>
        <w:tc>
          <w:tcPr>
            <w:tcW w:w="1980"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385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4237"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283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67" w:type="dxa"/>
            <w:noWrap w:val="0"/>
            <w:vAlign w:val="top"/>
          </w:tcPr>
          <w:p>
            <w:pPr>
              <w:pageBreakBefore w:val="0"/>
              <w:kinsoku/>
              <w:overflowPunct/>
              <w:topLinePunct w:val="0"/>
              <w:autoSpaceDE/>
              <w:autoSpaceDN/>
              <w:bidi w:val="0"/>
              <w:spacing w:beforeAutospacing="0" w:afterAutospacing="0" w:line="560" w:lineRule="exact"/>
              <w:jc w:val="center"/>
              <w:rPr>
                <w:rFonts w:hint="eastAsia" w:eastAsiaTheme="minorEastAsia"/>
                <w:color w:val="000000"/>
                <w:sz w:val="24"/>
                <w:szCs w:val="24"/>
                <w:vertAlign w:val="baseline"/>
                <w:lang w:val="en-US" w:eastAsia="zh-CN"/>
              </w:rPr>
            </w:pPr>
            <w:r>
              <w:rPr>
                <w:rFonts w:hint="eastAsia"/>
                <w:color w:val="000000"/>
                <w:sz w:val="24"/>
                <w:szCs w:val="24"/>
                <w:vertAlign w:val="baseline"/>
                <w:lang w:val="en-US" w:eastAsia="zh-CN"/>
              </w:rPr>
              <w:t>3</w:t>
            </w:r>
          </w:p>
        </w:tc>
        <w:tc>
          <w:tcPr>
            <w:tcW w:w="1980"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385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4237"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283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67" w:type="dxa"/>
            <w:noWrap w:val="0"/>
            <w:vAlign w:val="top"/>
          </w:tcPr>
          <w:p>
            <w:pPr>
              <w:pageBreakBefore w:val="0"/>
              <w:kinsoku/>
              <w:overflowPunct/>
              <w:topLinePunct w:val="0"/>
              <w:autoSpaceDE/>
              <w:autoSpaceDN/>
              <w:bidi w:val="0"/>
              <w:spacing w:beforeAutospacing="0" w:afterAutospacing="0" w:line="560" w:lineRule="exact"/>
              <w:jc w:val="center"/>
              <w:rPr>
                <w:rFonts w:hint="eastAsia" w:eastAsiaTheme="minorEastAsia"/>
                <w:color w:val="000000"/>
                <w:sz w:val="24"/>
                <w:szCs w:val="24"/>
                <w:vertAlign w:val="baseline"/>
                <w:lang w:val="en-US" w:eastAsia="zh-CN"/>
              </w:rPr>
            </w:pPr>
            <w:r>
              <w:rPr>
                <w:rFonts w:hint="eastAsia"/>
                <w:color w:val="000000"/>
                <w:sz w:val="24"/>
                <w:szCs w:val="24"/>
                <w:vertAlign w:val="baseline"/>
                <w:lang w:val="en-US" w:eastAsia="zh-CN"/>
              </w:rPr>
              <w:t>4</w:t>
            </w:r>
          </w:p>
        </w:tc>
        <w:tc>
          <w:tcPr>
            <w:tcW w:w="1980"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385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4237"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283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67" w:type="dxa"/>
            <w:noWrap w:val="0"/>
            <w:vAlign w:val="top"/>
          </w:tcPr>
          <w:p>
            <w:pPr>
              <w:pageBreakBefore w:val="0"/>
              <w:kinsoku/>
              <w:overflowPunct/>
              <w:topLinePunct w:val="0"/>
              <w:autoSpaceDE/>
              <w:autoSpaceDN/>
              <w:bidi w:val="0"/>
              <w:spacing w:beforeAutospacing="0" w:afterAutospacing="0" w:line="560" w:lineRule="exact"/>
              <w:jc w:val="center"/>
              <w:rPr>
                <w:rFonts w:hint="eastAsia" w:eastAsiaTheme="minorEastAsia"/>
                <w:color w:val="000000"/>
                <w:sz w:val="24"/>
                <w:szCs w:val="24"/>
                <w:vertAlign w:val="baseline"/>
                <w:lang w:val="en-US" w:eastAsia="zh-CN"/>
              </w:rPr>
            </w:pPr>
            <w:r>
              <w:rPr>
                <w:rFonts w:hint="eastAsia"/>
                <w:color w:val="000000"/>
                <w:sz w:val="24"/>
                <w:szCs w:val="24"/>
                <w:vertAlign w:val="baseline"/>
                <w:lang w:val="en-US" w:eastAsia="zh-CN"/>
              </w:rPr>
              <w:t>5</w:t>
            </w:r>
          </w:p>
        </w:tc>
        <w:tc>
          <w:tcPr>
            <w:tcW w:w="1980"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385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4237"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283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67" w:type="dxa"/>
            <w:noWrap w:val="0"/>
            <w:vAlign w:val="top"/>
          </w:tcPr>
          <w:p>
            <w:pPr>
              <w:pageBreakBefore w:val="0"/>
              <w:kinsoku/>
              <w:overflowPunct/>
              <w:topLinePunct w:val="0"/>
              <w:autoSpaceDE/>
              <w:autoSpaceDN/>
              <w:bidi w:val="0"/>
              <w:spacing w:beforeAutospacing="0" w:afterAutospacing="0" w:line="560" w:lineRule="exact"/>
              <w:jc w:val="center"/>
              <w:rPr>
                <w:rFonts w:hint="eastAsia" w:eastAsiaTheme="minorEastAsia"/>
                <w:color w:val="000000"/>
                <w:sz w:val="24"/>
                <w:szCs w:val="24"/>
                <w:vertAlign w:val="baseline"/>
                <w:lang w:val="en-US" w:eastAsia="zh-CN"/>
              </w:rPr>
            </w:pPr>
            <w:r>
              <w:rPr>
                <w:rFonts w:hint="eastAsia"/>
                <w:color w:val="000000"/>
                <w:sz w:val="24"/>
                <w:szCs w:val="24"/>
                <w:vertAlign w:val="baseline"/>
                <w:lang w:val="en-US" w:eastAsia="zh-CN"/>
              </w:rPr>
              <w:t>6</w:t>
            </w:r>
          </w:p>
        </w:tc>
        <w:tc>
          <w:tcPr>
            <w:tcW w:w="1980"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385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4237"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c>
          <w:tcPr>
            <w:tcW w:w="2835" w:type="dxa"/>
            <w:noWrap w:val="0"/>
            <w:vAlign w:val="top"/>
          </w:tcPr>
          <w:p>
            <w:pPr>
              <w:pageBreakBefore w:val="0"/>
              <w:kinsoku/>
              <w:overflowPunct/>
              <w:topLinePunct w:val="0"/>
              <w:autoSpaceDE/>
              <w:autoSpaceDN/>
              <w:bidi w:val="0"/>
              <w:spacing w:beforeAutospacing="0" w:afterAutospacing="0" w:line="560" w:lineRule="exact"/>
              <w:rPr>
                <w:color w:val="000000"/>
                <w:sz w:val="24"/>
                <w:szCs w:val="24"/>
                <w:vertAlign w:val="baseline"/>
              </w:rPr>
            </w:pP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0" w:beforeAutospacing="0" w:after="0" w:afterAutospacing="0" w:line="560" w:lineRule="exact"/>
        <w:ind w:left="0" w:right="0"/>
        <w:jc w:val="left"/>
        <w:rPr>
          <w:color w:val="000000"/>
          <w:sz w:val="24"/>
          <w:szCs w:val="24"/>
        </w:rPr>
      </w:pPr>
      <w:r>
        <w:rPr>
          <w:rFonts w:ascii="宋体" w:hAnsi="宋体" w:eastAsia="宋体" w:cs="宋体"/>
          <w:color w:val="000000"/>
          <w:kern w:val="0"/>
          <w:sz w:val="24"/>
          <w:szCs w:val="24"/>
          <w:lang w:val="en-US" w:eastAsia="zh-CN" w:bidi="ar"/>
        </w:rPr>
        <w:t>评审小组（签字）：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0" w:beforeAutospacing="0" w:after="0" w:afterAutospacing="0" w:line="560" w:lineRule="exact"/>
        <w:ind w:left="0" w:right="0"/>
        <w:jc w:val="left"/>
        <w:rPr>
          <w:rFonts w:ascii="宋体" w:hAnsi="宋体" w:eastAsia="宋体" w:cs="宋体"/>
          <w:color w:val="000000"/>
          <w:kern w:val="0"/>
          <w:sz w:val="24"/>
          <w:szCs w:val="24"/>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spacing w:before="0" w:beforeAutospacing="0" w:after="0" w:afterAutospacing="0" w:line="560" w:lineRule="exact"/>
        <w:ind w:left="0" w:right="0" w:firstLine="8610" w:firstLineChars="4100"/>
        <w:jc w:val="left"/>
        <w:rPr>
          <w:rFonts w:hint="default" w:ascii="宋体" w:hAnsi="宋体" w:eastAsia="宋体" w:cs="宋体"/>
          <w:color w:val="000000"/>
          <w:lang w:val="en-US" w:eastAsia="zh-CN"/>
        </w:rPr>
        <w:sectPr>
          <w:pgSz w:w="16840" w:h="11907" w:orient="landscape"/>
          <w:pgMar w:top="1803" w:right="1440" w:bottom="1803" w:left="1440" w:header="851" w:footer="992" w:gutter="0"/>
          <w:pgNumType w:fmt="decimal"/>
          <w:cols w:space="720" w:num="1"/>
          <w:titlePg/>
          <w:rtlGutter w:val="0"/>
          <w:docGrid w:type="lines" w:linePitch="319" w:charSpace="0"/>
        </w:sectPr>
      </w:pPr>
      <w:r>
        <w:rPr>
          <w:rFonts w:hint="eastAsia" w:ascii="宋体" w:hAnsi="宋体" w:eastAsia="宋体" w:cs="宋体"/>
          <w:color w:val="000000"/>
          <w:lang w:val="en-US" w:eastAsia="zh-CN"/>
        </w:rPr>
        <w:t xml:space="preserve">                     </w:t>
      </w:r>
      <w:r>
        <w:rPr>
          <w:rFonts w:ascii="宋体" w:hAnsi="宋体" w:eastAsia="宋体" w:cs="宋体"/>
          <w:color w:val="000000"/>
          <w:kern w:val="0"/>
          <w:sz w:val="24"/>
          <w:szCs w:val="24"/>
          <w:lang w:val="en-US" w:eastAsia="zh-CN" w:bidi="ar"/>
        </w:rPr>
        <w:t>日期： 年</w:t>
      </w:r>
      <w:r>
        <w:rPr>
          <w:rFonts w:hint="eastAsia" w:ascii="宋体" w:hAnsi="宋体" w:eastAsia="宋体" w:cs="宋体"/>
          <w:color w:val="000000"/>
          <w:kern w:val="0"/>
          <w:sz w:val="24"/>
          <w:szCs w:val="24"/>
          <w:lang w:val="en-US" w:eastAsia="zh-CN" w:bidi="ar"/>
        </w:rPr>
        <w:t xml:space="preserve">  </w:t>
      </w:r>
      <w:r>
        <w:rPr>
          <w:rFonts w:ascii="宋体" w:hAnsi="宋体" w:eastAsia="宋体" w:cs="宋体"/>
          <w:color w:val="000000"/>
          <w:kern w:val="0"/>
          <w:sz w:val="24"/>
          <w:szCs w:val="24"/>
          <w:lang w:val="en-US" w:eastAsia="zh-CN" w:bidi="ar"/>
        </w:rPr>
        <w:t xml:space="preserve">月 </w:t>
      </w:r>
      <w:r>
        <w:rPr>
          <w:rFonts w:hint="eastAsia" w:ascii="宋体" w:hAnsi="宋体" w:eastAsia="宋体" w:cs="宋体"/>
          <w:color w:val="000000"/>
          <w:kern w:val="0"/>
          <w:sz w:val="24"/>
          <w:szCs w:val="24"/>
          <w:lang w:val="en-US" w:eastAsia="zh-CN" w:bidi="ar"/>
        </w:rPr>
        <w:t xml:space="preserve"> 日</w:t>
      </w:r>
    </w:p>
    <w:p>
      <w:pPr>
        <w:pageBreakBefore w:val="0"/>
        <w:kinsoku/>
        <w:overflowPunct/>
        <w:topLinePunct w:val="0"/>
        <w:autoSpaceDE/>
        <w:autoSpaceDN/>
        <w:bidi w:val="0"/>
        <w:spacing w:beforeAutospacing="0" w:afterAutospacing="0" w:line="56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xGInwbcBAABVAwAADgAAAAAAAAABACAAAAAiAQAAZHJzL2Uyb0RvYy54bWxQSwUGAAAAAAYA&#10;BgBZAQAASwUAAAAA&#10;">
              <v:fill on="f" focussize="0,0"/>
              <v:stroke on="f" weight="1.2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1"/>
      <w:numFmt w:val="lowerLetter"/>
      <w:pStyle w:val="2"/>
      <w:lvlText w:val="%5)"/>
      <w:lvlJc w:val="left"/>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
    <w:nsid w:val="578C3F13"/>
    <w:multiLevelType w:val="singleLevel"/>
    <w:tmpl w:val="578C3F13"/>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25461"/>
    <w:rsid w:val="036F6B27"/>
    <w:rsid w:val="03F16065"/>
    <w:rsid w:val="04DD3F64"/>
    <w:rsid w:val="051C2CDE"/>
    <w:rsid w:val="06284119"/>
    <w:rsid w:val="063406E7"/>
    <w:rsid w:val="095073FA"/>
    <w:rsid w:val="097354C8"/>
    <w:rsid w:val="09E43869"/>
    <w:rsid w:val="0A0E618F"/>
    <w:rsid w:val="0A913826"/>
    <w:rsid w:val="0C6912F5"/>
    <w:rsid w:val="0CB910C6"/>
    <w:rsid w:val="0CFF716D"/>
    <w:rsid w:val="0DD71E98"/>
    <w:rsid w:val="0FFA00C0"/>
    <w:rsid w:val="10DE52EC"/>
    <w:rsid w:val="112110B0"/>
    <w:rsid w:val="11561326"/>
    <w:rsid w:val="11867B4C"/>
    <w:rsid w:val="12192A7F"/>
    <w:rsid w:val="12C549B5"/>
    <w:rsid w:val="12F818E7"/>
    <w:rsid w:val="134E60A5"/>
    <w:rsid w:val="142E4E80"/>
    <w:rsid w:val="14504752"/>
    <w:rsid w:val="149C5824"/>
    <w:rsid w:val="14AD3953"/>
    <w:rsid w:val="14D64C58"/>
    <w:rsid w:val="158F3058"/>
    <w:rsid w:val="15E6451C"/>
    <w:rsid w:val="15EE5FD1"/>
    <w:rsid w:val="163D2AB4"/>
    <w:rsid w:val="171E2E10"/>
    <w:rsid w:val="17A87EA8"/>
    <w:rsid w:val="17D138E4"/>
    <w:rsid w:val="189E6FDE"/>
    <w:rsid w:val="1A0538E9"/>
    <w:rsid w:val="1A222E09"/>
    <w:rsid w:val="1A277971"/>
    <w:rsid w:val="1B223885"/>
    <w:rsid w:val="1B92114E"/>
    <w:rsid w:val="1C737230"/>
    <w:rsid w:val="1D0E6F59"/>
    <w:rsid w:val="1D3369BF"/>
    <w:rsid w:val="1D64317C"/>
    <w:rsid w:val="1D990F18"/>
    <w:rsid w:val="1DC51D0D"/>
    <w:rsid w:val="1E744077"/>
    <w:rsid w:val="1ECC0E79"/>
    <w:rsid w:val="1EE253E2"/>
    <w:rsid w:val="1F0E4FEE"/>
    <w:rsid w:val="210E7527"/>
    <w:rsid w:val="2228286B"/>
    <w:rsid w:val="22C73E32"/>
    <w:rsid w:val="254B673D"/>
    <w:rsid w:val="26463DE1"/>
    <w:rsid w:val="26834513"/>
    <w:rsid w:val="27597E98"/>
    <w:rsid w:val="276C7FDA"/>
    <w:rsid w:val="27D8088F"/>
    <w:rsid w:val="28D05B39"/>
    <w:rsid w:val="2A110088"/>
    <w:rsid w:val="2A3D0E9C"/>
    <w:rsid w:val="2AFA72B8"/>
    <w:rsid w:val="2B1E480B"/>
    <w:rsid w:val="2B256796"/>
    <w:rsid w:val="2B430715"/>
    <w:rsid w:val="2C0B6BAA"/>
    <w:rsid w:val="2CF75313"/>
    <w:rsid w:val="2DFD4430"/>
    <w:rsid w:val="2EDD71F2"/>
    <w:rsid w:val="2F6F1AD9"/>
    <w:rsid w:val="2FBC36BF"/>
    <w:rsid w:val="308B2801"/>
    <w:rsid w:val="30A13F14"/>
    <w:rsid w:val="30A50DE6"/>
    <w:rsid w:val="31772EC7"/>
    <w:rsid w:val="325B0712"/>
    <w:rsid w:val="32803FFD"/>
    <w:rsid w:val="338A56D7"/>
    <w:rsid w:val="33932170"/>
    <w:rsid w:val="33E823D8"/>
    <w:rsid w:val="3454190E"/>
    <w:rsid w:val="34E95E89"/>
    <w:rsid w:val="34EE34A0"/>
    <w:rsid w:val="34F85853"/>
    <w:rsid w:val="359C2EFC"/>
    <w:rsid w:val="35F5345A"/>
    <w:rsid w:val="35F9034E"/>
    <w:rsid w:val="36565E43"/>
    <w:rsid w:val="376E2676"/>
    <w:rsid w:val="37E20583"/>
    <w:rsid w:val="399A59A4"/>
    <w:rsid w:val="39F1323D"/>
    <w:rsid w:val="3A0E0140"/>
    <w:rsid w:val="3B5129DA"/>
    <w:rsid w:val="3D6944E8"/>
    <w:rsid w:val="3F875662"/>
    <w:rsid w:val="3FC7326B"/>
    <w:rsid w:val="4061546E"/>
    <w:rsid w:val="409273D5"/>
    <w:rsid w:val="40CB6D8B"/>
    <w:rsid w:val="41B415CD"/>
    <w:rsid w:val="422229DB"/>
    <w:rsid w:val="423D5A66"/>
    <w:rsid w:val="42725710"/>
    <w:rsid w:val="43BB4B9F"/>
    <w:rsid w:val="451F76A5"/>
    <w:rsid w:val="454F7F8B"/>
    <w:rsid w:val="458A2D71"/>
    <w:rsid w:val="47863A93"/>
    <w:rsid w:val="47D30F3A"/>
    <w:rsid w:val="48710218"/>
    <w:rsid w:val="4A0A3D88"/>
    <w:rsid w:val="4A4E5684"/>
    <w:rsid w:val="4C205DE7"/>
    <w:rsid w:val="4DD82659"/>
    <w:rsid w:val="4FAF0179"/>
    <w:rsid w:val="4FB8497E"/>
    <w:rsid w:val="506863A4"/>
    <w:rsid w:val="50B55994"/>
    <w:rsid w:val="50DE0415"/>
    <w:rsid w:val="515406D7"/>
    <w:rsid w:val="51577749"/>
    <w:rsid w:val="51CE5807"/>
    <w:rsid w:val="521D51BC"/>
    <w:rsid w:val="525B297D"/>
    <w:rsid w:val="54E11ACB"/>
    <w:rsid w:val="54E3343C"/>
    <w:rsid w:val="55322ADD"/>
    <w:rsid w:val="559905F7"/>
    <w:rsid w:val="56CA77F9"/>
    <w:rsid w:val="575D2A27"/>
    <w:rsid w:val="57F14ED1"/>
    <w:rsid w:val="584853BE"/>
    <w:rsid w:val="594E1640"/>
    <w:rsid w:val="5999137D"/>
    <w:rsid w:val="59A57D21"/>
    <w:rsid w:val="59DD74BB"/>
    <w:rsid w:val="5C683B65"/>
    <w:rsid w:val="5D2D2508"/>
    <w:rsid w:val="5D9F75F5"/>
    <w:rsid w:val="5E385608"/>
    <w:rsid w:val="5EF77271"/>
    <w:rsid w:val="5F13397F"/>
    <w:rsid w:val="5FD255E8"/>
    <w:rsid w:val="5FF53085"/>
    <w:rsid w:val="606F4BE5"/>
    <w:rsid w:val="61AE5BE1"/>
    <w:rsid w:val="6250322B"/>
    <w:rsid w:val="62DB0C58"/>
    <w:rsid w:val="62DD1006"/>
    <w:rsid w:val="62FF66F4"/>
    <w:rsid w:val="64141A3A"/>
    <w:rsid w:val="646B7DB9"/>
    <w:rsid w:val="64C71494"/>
    <w:rsid w:val="6593581A"/>
    <w:rsid w:val="676A25AA"/>
    <w:rsid w:val="69574A30"/>
    <w:rsid w:val="697C2A04"/>
    <w:rsid w:val="6A342E19"/>
    <w:rsid w:val="6AA45DD3"/>
    <w:rsid w:val="6AE6391A"/>
    <w:rsid w:val="6D5910F7"/>
    <w:rsid w:val="6D853C9A"/>
    <w:rsid w:val="6E063EBF"/>
    <w:rsid w:val="6E453429"/>
    <w:rsid w:val="6EB5235D"/>
    <w:rsid w:val="6EFE3D04"/>
    <w:rsid w:val="6F7264A0"/>
    <w:rsid w:val="6FA5043E"/>
    <w:rsid w:val="6FD74555"/>
    <w:rsid w:val="70216D73"/>
    <w:rsid w:val="71145A61"/>
    <w:rsid w:val="722341BF"/>
    <w:rsid w:val="72B34E05"/>
    <w:rsid w:val="72E87BDE"/>
    <w:rsid w:val="74962C31"/>
    <w:rsid w:val="762878B8"/>
    <w:rsid w:val="764B58AA"/>
    <w:rsid w:val="766823AB"/>
    <w:rsid w:val="76755BDE"/>
    <w:rsid w:val="784227C6"/>
    <w:rsid w:val="78E963B0"/>
    <w:rsid w:val="79366790"/>
    <w:rsid w:val="79764DDF"/>
    <w:rsid w:val="79B853F7"/>
    <w:rsid w:val="79DC1FE7"/>
    <w:rsid w:val="7A813F4F"/>
    <w:rsid w:val="7A831561"/>
    <w:rsid w:val="7AB77E89"/>
    <w:rsid w:val="7D964E34"/>
    <w:rsid w:val="7F80499D"/>
    <w:rsid w:val="7F826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120" w:after="120"/>
      <w:jc w:val="center"/>
      <w:outlineLvl w:val="0"/>
    </w:pPr>
    <w:rPr>
      <w:b/>
      <w:bCs/>
      <w:kern w:val="44"/>
      <w:sz w:val="44"/>
      <w:szCs w:val="44"/>
    </w:rPr>
  </w:style>
  <w:style w:type="paragraph" w:styleId="5">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6">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7">
    <w:name w:val="Default Paragraph Font"/>
    <w:semiHidden/>
    <w:uiPriority w:val="0"/>
  </w:style>
  <w:style w:type="table" w:default="1" w:styleId="15">
    <w:name w:val="Normal Table"/>
    <w:semiHidden/>
    <w:uiPriority w:val="0"/>
    <w:tblPr>
      <w:tblLayout w:type="fixed"/>
      <w:tblCellMar>
        <w:top w:w="0" w:type="dxa"/>
        <w:left w:w="108" w:type="dxa"/>
        <w:bottom w:w="0" w:type="dxa"/>
        <w:right w:w="108" w:type="dxa"/>
      </w:tblCellMar>
    </w:tblPr>
  </w:style>
  <w:style w:type="paragraph" w:customStyle="1" w:styleId="2">
    <w:name w:val="标题 5（有编号）（绿盟科技）"/>
    <w:basedOn w:val="1"/>
    <w:next w:val="3"/>
    <w:qFormat/>
    <w:uiPriority w:val="0"/>
    <w:pPr>
      <w:keepNext/>
      <w:keepLines/>
      <w:widowControl/>
      <w:numPr>
        <w:ilvl w:val="4"/>
        <w:numId w:val="1"/>
      </w:numPr>
      <w:spacing w:before="280" w:after="156" w:line="377" w:lineRule="auto"/>
      <w:jc w:val="left"/>
      <w:outlineLvl w:val="4"/>
    </w:pPr>
    <w:rPr>
      <w:rFonts w:ascii="Arial" w:hAnsi="Arial" w:eastAsia="黑体" w:cs="黑体"/>
      <w:b/>
      <w:sz w:val="24"/>
      <w:szCs w:val="28"/>
    </w:rPr>
  </w:style>
  <w:style w:type="paragraph" w:customStyle="1" w:styleId="3">
    <w:name w:val="正文（绿盟科技）"/>
    <w:qFormat/>
    <w:uiPriority w:val="0"/>
    <w:pPr>
      <w:spacing w:line="300" w:lineRule="auto"/>
    </w:pPr>
    <w:rPr>
      <w:rFonts w:ascii="Arial" w:hAnsi="Arial" w:eastAsia="宋体" w:cs="黑体"/>
      <w:sz w:val="21"/>
      <w:szCs w:val="21"/>
      <w:lang w:val="en-US" w:eastAsia="zh-CN" w:bidi="ar-SA"/>
    </w:rPr>
  </w:style>
  <w:style w:type="paragraph" w:styleId="7">
    <w:name w:val="Body Text"/>
    <w:basedOn w:val="1"/>
    <w:next w:val="1"/>
    <w:uiPriority w:val="0"/>
    <w:pPr>
      <w:widowControl/>
      <w:spacing w:line="360" w:lineRule="auto"/>
    </w:pPr>
    <w:rPr>
      <w:rFonts w:ascii="Times New Roman"/>
      <w:color w:val="FF0000"/>
      <w:sz w:val="20"/>
      <w:szCs w:val="24"/>
    </w:rPr>
  </w:style>
  <w:style w:type="paragraph" w:styleId="8">
    <w:name w:val="Plain Text"/>
    <w:basedOn w:val="1"/>
    <w:qFormat/>
    <w:uiPriority w:val="0"/>
    <w:pPr>
      <w:spacing w:line="360" w:lineRule="auto"/>
    </w:pPr>
    <w:rPr>
      <w:rFonts w:hAnsi="Courier New"/>
      <w:sz w:val="24"/>
      <w:szCs w:val="24"/>
    </w:rPr>
  </w:style>
  <w:style w:type="paragraph" w:styleId="9">
    <w:name w:val="Body Text Indent 2"/>
    <w:basedOn w:val="1"/>
    <w:next w:val="10"/>
    <w:uiPriority w:val="0"/>
    <w:pPr>
      <w:ind w:left="105" w:firstLine="690"/>
    </w:pPr>
    <w:rPr>
      <w:rFonts w:ascii="Times New Roman"/>
      <w:sz w:val="32"/>
      <w:szCs w:val="24"/>
    </w:rPr>
  </w:style>
  <w:style w:type="paragraph" w:customStyle="1" w:styleId="10">
    <w:name w:val="样式"/>
    <w:uiPriority w:val="0"/>
    <w:pPr>
      <w:widowControl w:val="0"/>
      <w:autoSpaceDE w:val="0"/>
      <w:autoSpaceDN w:val="0"/>
      <w:adjustRightInd w:val="0"/>
    </w:pPr>
    <w:rPr>
      <w:rFonts w:ascii="宋体" w:hAnsi="宋体" w:eastAsia="宋体" w:cs="宋体"/>
      <w:sz w:val="24"/>
      <w:szCs w:val="24"/>
      <w:lang w:val="en-US" w:eastAsia="zh-CN" w:bidi="ar-SA"/>
    </w:rPr>
  </w:style>
  <w:style w:type="paragraph" w:styleId="11">
    <w:name w:val="footer"/>
    <w:basedOn w:val="1"/>
    <w:qFormat/>
    <w:uiPriority w:val="99"/>
    <w:pPr>
      <w:tabs>
        <w:tab w:val="center" w:pos="4153"/>
        <w:tab w:val="right" w:pos="8306"/>
      </w:tabs>
      <w:snapToGrid w:val="0"/>
      <w:jc w:val="left"/>
    </w:pPr>
    <w:rPr>
      <w:sz w:val="18"/>
      <w:szCs w:val="20"/>
    </w:rPr>
  </w:style>
  <w:style w:type="paragraph" w:styleId="12">
    <w:name w:val="header"/>
    <w:basedOn w:val="1"/>
    <w:unhideWhenUsed/>
    <w:uiPriority w:val="0"/>
    <w:pPr>
      <w:pBdr>
        <w:bottom w:val="single" w:color="auto" w:sz="6" w:space="1"/>
      </w:pBdr>
      <w:tabs>
        <w:tab w:val="center" w:pos="4153"/>
        <w:tab w:val="right" w:pos="8306"/>
      </w:tabs>
      <w:snapToGrid w:val="0"/>
      <w:spacing w:line="240" w:lineRule="atLeast"/>
      <w:jc w:val="center"/>
    </w:pPr>
    <w:rPr>
      <w:rFonts w:ascii="Times New Roman"/>
      <w:sz w:val="18"/>
      <w:szCs w:val="18"/>
    </w:rPr>
  </w:style>
  <w:style w:type="paragraph" w:styleId="13">
    <w:name w:val="table of figures"/>
    <w:basedOn w:val="1"/>
    <w:next w:val="1"/>
    <w:qFormat/>
    <w:uiPriority w:val="0"/>
    <w:pPr>
      <w:spacing w:line="360" w:lineRule="auto"/>
    </w:pPr>
  </w:style>
  <w:style w:type="paragraph" w:styleId="14">
    <w:name w:val="Body Text First Indent"/>
    <w:basedOn w:val="7"/>
    <w:next w:val="1"/>
    <w:uiPriority w:val="0"/>
    <w:pPr>
      <w:widowControl w:val="0"/>
      <w:spacing w:after="120" w:afterLines="0" w:line="240" w:lineRule="auto"/>
      <w:ind w:firstLine="420" w:firstLineChars="100"/>
    </w:pPr>
    <w:rPr>
      <w:color w:val="auto"/>
      <w:szCs w:val="20"/>
    </w:rPr>
  </w:style>
  <w:style w:type="table" w:styleId="16">
    <w:name w:val="Table Grid"/>
    <w:basedOn w:val="1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Strong"/>
    <w:basedOn w:val="17"/>
    <w:qFormat/>
    <w:uiPriority w:val="0"/>
    <w:rPr>
      <w:b/>
    </w:rPr>
  </w:style>
  <w:style w:type="character" w:styleId="19">
    <w:name w:val="page number"/>
    <w:uiPriority w:val="0"/>
    <w:rPr>
      <w:rFonts w:ascii="Tahoma" w:hAnsi="Tahoma"/>
      <w:sz w:val="24"/>
      <w:szCs w:val="24"/>
    </w:rPr>
  </w:style>
  <w:style w:type="paragraph" w:customStyle="1" w:styleId="20">
    <w:name w:val="标3"/>
    <w:basedOn w:val="1"/>
    <w:uiPriority w:val="0"/>
    <w:pPr>
      <w:tabs>
        <w:tab w:val="left" w:pos="1740"/>
      </w:tabs>
      <w:adjustRightInd w:val="0"/>
      <w:snapToGrid w:val="0"/>
      <w:spacing w:before="50" w:beforeLines="0"/>
      <w:ind w:left="1740" w:hanging="420"/>
      <w:outlineLvl w:val="2"/>
    </w:pPr>
    <w:rPr>
      <w:rFonts w:ascii="Arial Narrow" w:hAnsi="Arial Narrow" w:eastAsia="仿宋_GB2312"/>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4607</Words>
  <Characters>4952</Characters>
  <Lines>0</Lines>
  <Paragraphs>0</Paragraphs>
  <TotalTime>8</TotalTime>
  <ScaleCrop>false</ScaleCrop>
  <LinksUpToDate>false</LinksUpToDate>
  <CharactersWithSpaces>5124</CharactersWithSpaces>
  <Application>WPS Office_11.8.2.8593_F1E327BC-269C-435d-A152-05C5408002CA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2026-07-14T01:04:00Z</dcterms:created>
  <dc:creator>Administrator</dc:creator>
  <cp:lastModifiedBy>王嘩紽</cp:lastModifiedBy>
  <dcterms:modified xsi:type="dcterms:W3CDTF">2026-08-05T08:58:23Z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y fmtid="{D5CDD505-2E9C-101B-9397-08002B2CF9AE}" pid="3" name="KSOTemplateDocerSaveRecord">
    <vt:lpwstr>eyJoZGlkIjoiZmU4NDVlMGVjZTNlNzMzZDgzNzdkMzIxYzM2NzVlMjMiLCJ1c2VySWQiOiI3MjcyNDc5MTMifQ==</vt:lpwstr>
  </property>
  <property fmtid="{D5CDD505-2E9C-101B-9397-08002B2CF9AE}" pid="4" name="ICV">
    <vt:lpwstr>137B1F49E26648C586C06F6273925753_12</vt:lpwstr>
  </property>
</Properties>
</file>