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3A4DB">
      <w:pPr>
        <w:rPr>
          <w:rFonts w:eastAsia="方正小标宋简体"/>
          <w:b w:val="0"/>
          <w:sz w:val="44"/>
          <w:szCs w:val="44"/>
          <w:u w:val="none"/>
        </w:rPr>
      </w:pPr>
      <w:r>
        <w:rPr>
          <w:rFonts w:ascii="黑体" w:hAnsi="黑体" w:eastAsia="黑体"/>
          <w:b w:val="0"/>
          <w:u w:val="none"/>
        </w:rPr>
        <w:t>附件</w:t>
      </w:r>
    </w:p>
    <w:p w14:paraId="6BB7E97F">
      <w:pPr>
        <w:spacing w:line="560" w:lineRule="exact"/>
        <w:jc w:val="center"/>
        <w:rPr>
          <w:rFonts w:eastAsia="方正小标宋简体"/>
          <w:b w:val="0"/>
          <w:sz w:val="44"/>
          <w:szCs w:val="44"/>
          <w:u w:val="none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sz w:val="44"/>
          <w:szCs w:val="44"/>
          <w:u w:val="none"/>
          <w:lang w:val="en-US" w:eastAsia="zh-CN" w:bidi="ar"/>
        </w:rPr>
        <w:t>2027年人日游草堂系列文化活动周边氛围营造项目</w:t>
      </w:r>
      <w:r>
        <w:rPr>
          <w:rFonts w:hint="eastAsia" w:eastAsia="方正小标宋简体"/>
          <w:b w:val="0"/>
          <w:sz w:val="44"/>
          <w:szCs w:val="44"/>
          <w:u w:val="none"/>
          <w:lang w:eastAsia="zh-CN" w:bidi="ar"/>
        </w:rPr>
        <w:t>报价</w:t>
      </w:r>
      <w:r>
        <w:rPr>
          <w:rFonts w:eastAsia="方正小标宋简体"/>
          <w:b w:val="0"/>
          <w:sz w:val="44"/>
          <w:szCs w:val="44"/>
          <w:u w:val="none"/>
        </w:rPr>
        <w:t>单</w:t>
      </w:r>
    </w:p>
    <w:bookmarkEnd w:id="0"/>
    <w:p w14:paraId="404FECDA">
      <w:pPr>
        <w:tabs>
          <w:tab w:val="left" w:pos="7665"/>
        </w:tabs>
        <w:spacing w:line="360" w:lineRule="auto"/>
        <w:jc w:val="both"/>
        <w:rPr>
          <w:rFonts w:hint="eastAsia"/>
          <w:b w:val="0"/>
          <w:szCs w:val="32"/>
          <w:u w:val="none"/>
          <w:lang w:eastAsia="zh-CN" w:bidi="ar"/>
        </w:rPr>
      </w:pPr>
    </w:p>
    <w:p w14:paraId="607EE392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成都市青羊区文化体育和旅游局：</w:t>
      </w:r>
    </w:p>
    <w:p w14:paraId="06E3E3F8">
      <w:pPr>
        <w:spacing w:line="560" w:lineRule="exact"/>
        <w:ind w:firstLine="495" w:firstLineChars="150"/>
        <w:rPr>
          <w:rFonts w:hint="default" w:eastAsia="仿宋_GB2312"/>
          <w:b w:val="0"/>
          <w:szCs w:val="32"/>
          <w:u w:val="none"/>
          <w:lang w:val="en-US" w:eastAsia="zh-CN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我公司对“</w:t>
      </w:r>
      <w:r>
        <w:rPr>
          <w:rFonts w:hint="eastAsia" w:ascii="Times New Roman" w:hAnsi="Times New Roman" w:cs="Times New Roman"/>
          <w:b w:val="0"/>
          <w:szCs w:val="32"/>
          <w:u w:val="none"/>
          <w:lang w:val="en-US" w:eastAsia="zh-CN"/>
        </w:rPr>
        <w:t>2027年</w:t>
      </w:r>
      <w:r>
        <w:rPr>
          <w:rFonts w:hint="eastAsia" w:ascii="Times New Roman" w:hAnsi="Times New Roman" w:eastAsia="仿宋_GB2312" w:cs="Times New Roman"/>
          <w:b w:val="0"/>
          <w:szCs w:val="32"/>
          <w:u w:val="none"/>
          <w:lang w:val="en-US" w:eastAsia="zh-CN"/>
        </w:rPr>
        <w:t>人日游草堂系列文化活动周边氛围营造项目</w:t>
      </w:r>
      <w:r>
        <w:rPr>
          <w:rFonts w:hint="eastAsia"/>
          <w:b w:val="0"/>
          <w:szCs w:val="32"/>
          <w:u w:val="none"/>
          <w:lang w:val="en-US" w:eastAsia="zh-CN" w:bidi="ar"/>
        </w:rPr>
        <w:t>”报价为：      元（含税）。该报价包括</w:t>
      </w:r>
      <w:r>
        <w:rPr>
          <w:rFonts w:hint="eastAsia" w:ascii="Times New Roman" w:hAnsi="Times New Roman" w:cs="Times New Roman"/>
          <w:b w:val="0"/>
          <w:szCs w:val="32"/>
          <w:u w:val="none"/>
          <w:lang w:val="en-US" w:eastAsia="zh-CN"/>
        </w:rPr>
        <w:t>灯笼的</w:t>
      </w:r>
      <w:r>
        <w:rPr>
          <w:rFonts w:hint="eastAsia" w:ascii="Times New Roman" w:hAnsi="Times New Roman" w:eastAsia="仿宋_GB2312" w:cs="Times New Roman"/>
          <w:b w:val="0"/>
          <w:szCs w:val="32"/>
          <w:u w:val="none"/>
          <w:lang w:val="en-US" w:eastAsia="zh-CN"/>
        </w:rPr>
        <w:t>采购、制作、运输、安装及</w:t>
      </w:r>
      <w:r>
        <w:rPr>
          <w:rFonts w:hint="eastAsia" w:ascii="Times New Roman" w:hAnsi="Times New Roman" w:cs="Times New Roman"/>
          <w:b w:val="0"/>
          <w:szCs w:val="32"/>
          <w:u w:val="none"/>
          <w:lang w:val="en-US" w:eastAsia="zh-CN"/>
        </w:rPr>
        <w:t>后期</w:t>
      </w:r>
      <w:r>
        <w:rPr>
          <w:rFonts w:hint="eastAsia" w:ascii="Times New Roman" w:hAnsi="Times New Roman" w:eastAsia="仿宋_GB2312" w:cs="Times New Roman"/>
          <w:b w:val="0"/>
          <w:szCs w:val="32"/>
          <w:u w:val="none"/>
          <w:lang w:val="en-US" w:eastAsia="zh-CN"/>
        </w:rPr>
        <w:t>拆除</w:t>
      </w:r>
      <w:r>
        <w:rPr>
          <w:rFonts w:hint="eastAsia"/>
          <w:b w:val="0"/>
          <w:szCs w:val="32"/>
          <w:u w:val="none"/>
          <w:lang w:val="en-US" w:eastAsia="zh-CN" w:bidi="ar"/>
        </w:rPr>
        <w:t>等所有费用</w:t>
      </w:r>
      <w:r>
        <w:rPr>
          <w:rFonts w:hint="eastAsia"/>
          <w:b w:val="0"/>
          <w:szCs w:val="32"/>
          <w:u w:val="none"/>
        </w:rPr>
        <w:t>。</w:t>
      </w:r>
    </w:p>
    <w:p w14:paraId="68DC8BFF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0" w:firstLineChars="200"/>
        <w:jc w:val="both"/>
        <w:textAlignment w:val="auto"/>
        <w:rPr>
          <w:rFonts w:hint="default"/>
          <w:b w:val="0"/>
          <w:szCs w:val="32"/>
          <w:u w:val="none"/>
          <w:lang w:val="en-US" w:eastAsia="zh-CN" w:bidi="ar"/>
        </w:rPr>
      </w:pPr>
    </w:p>
    <w:p w14:paraId="48721180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0" w:firstLineChars="200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eastAsia="zh-CN" w:bidi="ar"/>
        </w:rPr>
        <w:t>联系人：</w:t>
      </w:r>
      <w:r>
        <w:rPr>
          <w:rFonts w:hint="eastAsia"/>
          <w:b w:val="0"/>
          <w:szCs w:val="32"/>
          <w:u w:val="none"/>
          <w:lang w:val="en-US" w:eastAsia="zh-CN" w:bidi="ar"/>
        </w:rPr>
        <w:t xml:space="preserve">         联系电话：</w:t>
      </w:r>
    </w:p>
    <w:p w14:paraId="0E4EF6E6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</w:p>
    <w:p w14:paraId="7B8FF1D4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</w:p>
    <w:p w14:paraId="4CCDF08D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right"/>
        <w:textAlignment w:val="auto"/>
        <w:rPr>
          <w:rFonts w:hint="eastAsia"/>
          <w:b w:val="0"/>
          <w:szCs w:val="32"/>
          <w:u w:val="none"/>
          <w:lang w:val="en-US" w:eastAsia="zh-CN" w:bidi="ar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>报价单位（盖章）</w:t>
      </w:r>
    </w:p>
    <w:p w14:paraId="2F985942">
      <w:pPr>
        <w:keepNext w:val="0"/>
        <w:keepLines w:val="0"/>
        <w:pageBreakBefore w:val="0"/>
        <w:widowControl w:val="0"/>
        <w:tabs>
          <w:tab w:val="left" w:pos="766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b w:val="0"/>
          <w:szCs w:val="32"/>
          <w:u w:val="none"/>
          <w:lang w:val="en-US" w:eastAsia="zh-CN" w:bidi="ar"/>
        </w:rPr>
        <w:t xml:space="preserve">                                    年   月   日</w:t>
      </w:r>
    </w:p>
    <w:p w14:paraId="57D2F9B3"/>
    <w:sectPr>
      <w:pgSz w:w="11850" w:h="16783"/>
      <w:pgMar w:top="1134" w:right="1621" w:bottom="1134" w:left="1644" w:header="624" w:footer="567" w:gutter="0"/>
      <w:cols w:space="0" w:num="1"/>
      <w:rtlGutter w:val="0"/>
      <w:docGrid w:type="linesAndChars" w:linePitch="451" w:charSpace="2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86D94"/>
    <w:rsid w:val="7E58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bCs/>
      <w:kern w:val="2"/>
      <w:sz w:val="32"/>
      <w:szCs w:val="30"/>
      <w:u w:val="single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 w:val="21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2026-10-15T02:22:00Z</dcterms:created>
  <dc:creator>fairy</dc:creator>
  <cp:lastModifiedBy>fairy</cp:lastModifiedBy>
  <dcterms:modified xsi:type="dcterms:W3CDTF">2026-10-15T02:24:19Z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710034E214AE4DD1ACCB401EE7B48FE3_11</vt:lpwstr>
  </property>
  <property fmtid="{D5CDD505-2E9C-101B-9397-08002B2CF9AE}" pid="4" name="KSOTemplateDocerSaveRecord">
    <vt:lpwstr>eyJoZGlkIjoiNDdhYTFkMTI0YTc5MWZhZWMwYWZiNTJjMzg5YTI2M2UiLCJ1c2VySWQiOiI0OTA1NzI1NDAifQ==</vt:lpwstr>
  </property>
</Properties>
</file>